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B2B1C" w:rsidR="003724F1" w:rsidP="0BDBFB70" w:rsidRDefault="4C39185B" w14:paraId="758C93FB" w14:textId="56CF98BE">
      <w:pPr>
        <w:spacing w:line="360" w:lineRule="auto"/>
      </w:pPr>
      <w:r>
        <w:rPr>
          <w:noProof/>
        </w:rPr>
        <w:drawing>
          <wp:inline distT="0" distB="0" distL="0" distR="0" wp14:anchorId="0D28D343" wp14:editId="5DEEA8B7">
            <wp:extent cx="1276350" cy="1257300"/>
            <wp:effectExtent l="0" t="0" r="0" b="0"/>
            <wp:docPr id="1387746609" name="Picture 1387746609" descr="TabLockup_vertical_KG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76350" cy="1257300"/>
                    </a:xfrm>
                    <a:prstGeom prst="rect">
                      <a:avLst/>
                    </a:prstGeom>
                  </pic:spPr>
                </pic:pic>
              </a:graphicData>
            </a:graphic>
          </wp:inline>
        </w:drawing>
      </w:r>
      <w:r w:rsidR="00B07BA5">
        <w:tab/>
      </w:r>
      <w:r w:rsidR="00B07BA5">
        <w:tab/>
      </w:r>
      <w:r w:rsidRPr="0BDBFB70" w:rsidR="1DDB3973">
        <w:rPr>
          <w:rFonts w:cs="Arial"/>
          <w:b/>
          <w:bCs/>
          <w:sz w:val="28"/>
          <w:szCs w:val="28"/>
        </w:rPr>
        <w:t xml:space="preserve"> </w:t>
      </w:r>
      <w:r w:rsidRPr="0BDBFB70" w:rsidR="648F14BB">
        <w:rPr>
          <w:rFonts w:cs="Arial"/>
          <w:b/>
          <w:bCs/>
          <w:sz w:val="28"/>
          <w:szCs w:val="28"/>
        </w:rPr>
        <w:t>ISC 2054:  STEM Seminar I</w:t>
      </w:r>
    </w:p>
    <w:p w:rsidRPr="005B2B1C" w:rsidR="003724F1" w:rsidP="0BDBFB70" w:rsidRDefault="5FA5BCDE" w14:paraId="620F0A56" w14:textId="68078D86">
      <w:pPr>
        <w:spacing w:line="360" w:lineRule="auto"/>
        <w:jc w:val="center"/>
        <w:rPr>
          <w:rFonts w:cs="Arial"/>
          <w:sz w:val="28"/>
          <w:szCs w:val="28"/>
        </w:rPr>
      </w:pPr>
      <w:r w:rsidRPr="0BDBFB70">
        <w:rPr>
          <w:rFonts w:cs="Arial"/>
          <w:sz w:val="28"/>
          <w:szCs w:val="28"/>
        </w:rPr>
        <w:t>Course Syllabus:  Sections 30</w:t>
      </w:r>
      <w:r w:rsidRPr="0BDBFB70" w:rsidR="2BDB898D">
        <w:rPr>
          <w:rFonts w:cs="Arial"/>
          <w:sz w:val="28"/>
          <w:szCs w:val="28"/>
        </w:rPr>
        <w:t>0</w:t>
      </w:r>
      <w:r w:rsidRPr="0BDBFB70">
        <w:rPr>
          <w:rFonts w:cs="Arial"/>
          <w:sz w:val="28"/>
          <w:szCs w:val="28"/>
        </w:rPr>
        <w:t xml:space="preserve"> and 30</w:t>
      </w:r>
      <w:r w:rsidRPr="0BDBFB70" w:rsidR="2BDB898D">
        <w:rPr>
          <w:rFonts w:cs="Arial"/>
          <w:sz w:val="28"/>
          <w:szCs w:val="28"/>
        </w:rPr>
        <w:t>1</w:t>
      </w:r>
    </w:p>
    <w:p w:rsidR="005B2B1C" w:rsidP="0BDBFB70" w:rsidRDefault="72B1D9BC" w14:paraId="38B69E05" w14:textId="118668E8">
      <w:pPr>
        <w:spacing w:line="360" w:lineRule="auto"/>
        <w:jc w:val="center"/>
        <w:rPr>
          <w:rFonts w:cs="Arial"/>
          <w:sz w:val="28"/>
          <w:szCs w:val="28"/>
        </w:rPr>
      </w:pPr>
      <w:r w:rsidRPr="0BDBFB70">
        <w:rPr>
          <w:rFonts w:cs="Arial"/>
          <w:sz w:val="28"/>
          <w:szCs w:val="28"/>
        </w:rPr>
        <w:t>Fall 20</w:t>
      </w:r>
      <w:r w:rsidRPr="0BDBFB70" w:rsidR="25C17B38">
        <w:rPr>
          <w:rFonts w:cs="Arial"/>
          <w:sz w:val="28"/>
          <w:szCs w:val="28"/>
        </w:rPr>
        <w:t>2</w:t>
      </w:r>
      <w:r w:rsidRPr="0BDBFB70" w:rsidR="2C58F8A2">
        <w:rPr>
          <w:rFonts w:cs="Arial"/>
          <w:sz w:val="28"/>
          <w:szCs w:val="28"/>
        </w:rPr>
        <w:t>3</w:t>
      </w:r>
    </w:p>
    <w:p w:rsidRPr="005B2B1C" w:rsidR="005B2B1C" w:rsidP="005B2B1C" w:rsidRDefault="005B2B1C" w14:paraId="7E3ED4C4" w14:textId="77777777">
      <w:pPr>
        <w:spacing w:line="360" w:lineRule="auto"/>
        <w:jc w:val="center"/>
        <w:rPr>
          <w:rFonts w:cs="Arial"/>
          <w:sz w:val="28"/>
          <w:szCs w:val="28"/>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000" w:firstRow="0" w:lastRow="0" w:firstColumn="0" w:lastColumn="0" w:noHBand="0" w:noVBand="0"/>
      </w:tblPr>
      <w:tblGrid>
        <w:gridCol w:w="1785"/>
        <w:gridCol w:w="3690"/>
        <w:gridCol w:w="1620"/>
        <w:gridCol w:w="2250"/>
      </w:tblGrid>
      <w:tr w:rsidR="0BDBFB70" w:rsidTr="3677333E" w14:paraId="6CA59ACD" w14:textId="77777777">
        <w:trPr>
          <w:trHeight w:val="300"/>
        </w:trPr>
        <w:tc>
          <w:tcPr>
            <w:tcW w:w="1785" w:type="dxa"/>
            <w:tcBorders>
              <w:top w:val="single" w:color="auto" w:sz="6" w:space="0"/>
              <w:left w:val="nil"/>
              <w:bottom w:val="nil"/>
              <w:right w:val="nil"/>
            </w:tcBorders>
            <w:tcMar>
              <w:left w:w="105" w:type="dxa"/>
              <w:right w:w="105" w:type="dxa"/>
            </w:tcMar>
          </w:tcPr>
          <w:p w:rsidR="0BDBFB70" w:rsidP="0BDBFB70" w:rsidRDefault="0BDBFB70" w14:paraId="2BE34D24" w14:textId="4B4FC5A2">
            <w:pPr>
              <w:tabs>
                <w:tab w:val="left" w:pos="1635"/>
              </w:tabs>
              <w:spacing w:line="276" w:lineRule="auto"/>
              <w:contextualSpacing/>
              <w:rPr>
                <w:rFonts w:ascii="Times New Roman" w:hAnsi="Times New Roman" w:eastAsia="Times New Roman" w:cs="Times New Roman"/>
                <w:color w:val="000000" w:themeColor="text1"/>
                <w:sz w:val="16"/>
                <w:szCs w:val="16"/>
              </w:rPr>
            </w:pPr>
          </w:p>
        </w:tc>
        <w:tc>
          <w:tcPr>
            <w:tcW w:w="7560" w:type="dxa"/>
            <w:gridSpan w:val="3"/>
            <w:tcBorders>
              <w:top w:val="single" w:color="auto" w:sz="6" w:space="0"/>
              <w:left w:val="nil"/>
              <w:bottom w:val="nil"/>
              <w:right w:val="nil"/>
            </w:tcBorders>
            <w:tcMar>
              <w:left w:w="105" w:type="dxa"/>
              <w:right w:w="105" w:type="dxa"/>
            </w:tcMar>
          </w:tcPr>
          <w:p w:rsidR="0BDBFB70" w:rsidP="0BDBFB70" w:rsidRDefault="0BDBFB70" w14:paraId="61A42787" w14:textId="3973647C">
            <w:pPr>
              <w:tabs>
                <w:tab w:val="left" w:pos="1635"/>
              </w:tabs>
              <w:spacing w:line="276" w:lineRule="auto"/>
              <w:contextualSpacing/>
              <w:rPr>
                <w:rFonts w:ascii="Times New Roman" w:hAnsi="Times New Roman" w:eastAsia="Times New Roman" w:cs="Times New Roman"/>
                <w:color w:val="000000" w:themeColor="text1"/>
                <w:sz w:val="16"/>
                <w:szCs w:val="16"/>
              </w:rPr>
            </w:pPr>
          </w:p>
        </w:tc>
      </w:tr>
      <w:tr w:rsidR="0BDBFB70" w:rsidTr="3677333E" w14:paraId="6FC89091" w14:textId="77777777">
        <w:trPr>
          <w:trHeight w:val="300"/>
        </w:trPr>
        <w:tc>
          <w:tcPr>
            <w:tcW w:w="1785" w:type="dxa"/>
            <w:tcBorders>
              <w:top w:val="nil"/>
              <w:left w:val="nil"/>
              <w:bottom w:val="nil"/>
              <w:right w:val="single" w:color="A6A6A6" w:themeColor="background1" w:themeShade="A6" w:sz="6" w:space="0"/>
            </w:tcBorders>
            <w:tcMar>
              <w:left w:w="105" w:type="dxa"/>
              <w:right w:w="105" w:type="dxa"/>
            </w:tcMar>
            <w:vAlign w:val="center"/>
          </w:tcPr>
          <w:p w:rsidR="0BDBFB70" w:rsidP="0BDBFB70" w:rsidRDefault="0BDBFB70" w14:paraId="22DD2F64" w14:textId="74BA3081">
            <w:pPr>
              <w:tabs>
                <w:tab w:val="left" w:pos="1635"/>
              </w:tabs>
              <w:spacing w:line="276" w:lineRule="auto"/>
              <w:contextualSpacing/>
              <w:rPr>
                <w:rFonts w:eastAsia="Arial" w:cs="Arial"/>
                <w:color w:val="000000" w:themeColor="text1"/>
                <w:sz w:val="22"/>
                <w:szCs w:val="22"/>
              </w:rPr>
            </w:pPr>
            <w:r w:rsidRPr="0BDBFB70">
              <w:rPr>
                <w:rFonts w:eastAsia="Arial" w:cs="Arial"/>
                <w:b/>
                <w:bCs/>
                <w:color w:val="000000" w:themeColor="text1"/>
                <w:sz w:val="22"/>
                <w:szCs w:val="22"/>
              </w:rPr>
              <w:t>Instructor:</w:t>
            </w:r>
          </w:p>
        </w:tc>
        <w:tc>
          <w:tcPr>
            <w:tcW w:w="3690" w:type="dxa"/>
            <w:tcBorders>
              <w:top w:val="nil"/>
              <w:left w:val="single" w:color="A6A6A6" w:themeColor="background1" w:themeShade="A6" w:sz="6" w:space="0"/>
              <w:bottom w:val="nil"/>
              <w:right w:val="single" w:color="BFBFBF" w:themeColor="background1" w:themeShade="BF" w:sz="6" w:space="0"/>
            </w:tcBorders>
            <w:tcMar>
              <w:left w:w="105" w:type="dxa"/>
              <w:right w:w="105" w:type="dxa"/>
            </w:tcMar>
            <w:vAlign w:val="center"/>
          </w:tcPr>
          <w:p w:rsidRPr="004D1151" w:rsidR="6FF305FC" w:rsidP="0BDBFB70" w:rsidRDefault="6FF305FC" w14:paraId="3EEC25AF" w14:textId="5F4AF08B">
            <w:pPr>
              <w:tabs>
                <w:tab w:val="left" w:pos="1635"/>
              </w:tabs>
              <w:spacing w:line="276" w:lineRule="auto"/>
              <w:contextualSpacing/>
              <w:rPr>
                <w:rFonts w:eastAsia="Arial" w:cs="Arial"/>
                <w:b/>
                <w:bCs/>
                <w:color w:val="000000" w:themeColor="text1"/>
                <w:sz w:val="22"/>
                <w:szCs w:val="22"/>
              </w:rPr>
            </w:pPr>
            <w:r w:rsidRPr="004D1151">
              <w:rPr>
                <w:rFonts w:eastAsia="Arial" w:cs="Arial"/>
                <w:b/>
                <w:bCs/>
                <w:color w:val="000000" w:themeColor="text1"/>
                <w:sz w:val="22"/>
                <w:szCs w:val="22"/>
              </w:rPr>
              <w:t>Mackenzie Cates</w:t>
            </w:r>
          </w:p>
        </w:tc>
        <w:tc>
          <w:tcPr>
            <w:tcW w:w="1620" w:type="dxa"/>
            <w:tcBorders>
              <w:top w:val="nil"/>
              <w:left w:val="single" w:color="BFBFBF" w:themeColor="background1" w:themeShade="BF" w:sz="6" w:space="0"/>
              <w:bottom w:val="nil"/>
              <w:right w:val="single" w:color="BFBFBF" w:themeColor="background1" w:themeShade="BF" w:sz="6" w:space="0"/>
            </w:tcBorders>
            <w:tcMar>
              <w:left w:w="105" w:type="dxa"/>
              <w:right w:w="105" w:type="dxa"/>
            </w:tcMar>
            <w:vAlign w:val="center"/>
          </w:tcPr>
          <w:p w:rsidR="0BDBFB70" w:rsidP="0BDBFB70" w:rsidRDefault="0BDBFB70" w14:paraId="641A1A51" w14:textId="4FA3D4AB">
            <w:pPr>
              <w:tabs>
                <w:tab w:val="left" w:pos="1635"/>
              </w:tabs>
              <w:spacing w:line="276" w:lineRule="auto"/>
              <w:contextualSpacing/>
              <w:rPr>
                <w:rFonts w:eastAsia="Arial" w:cs="Arial"/>
                <w:color w:val="000000" w:themeColor="text1"/>
                <w:sz w:val="22"/>
                <w:szCs w:val="22"/>
              </w:rPr>
            </w:pPr>
            <w:r w:rsidRPr="0BDBFB70">
              <w:rPr>
                <w:rFonts w:eastAsia="Arial" w:cs="Arial"/>
                <w:b/>
                <w:bCs/>
                <w:color w:val="000000" w:themeColor="text1"/>
                <w:sz w:val="22"/>
                <w:szCs w:val="22"/>
              </w:rPr>
              <w:t xml:space="preserve">Class Meetings: </w:t>
            </w:r>
          </w:p>
          <w:p w:rsidR="0BDBFB70" w:rsidP="0BDBFB70" w:rsidRDefault="0BDBFB70" w14:paraId="3F2B311C" w14:textId="0718F075">
            <w:pPr>
              <w:tabs>
                <w:tab w:val="left" w:pos="1635"/>
              </w:tabs>
              <w:spacing w:line="276" w:lineRule="auto"/>
              <w:contextualSpacing/>
              <w:rPr>
                <w:rFonts w:eastAsia="Arial" w:cs="Arial"/>
                <w:color w:val="FF00FF"/>
                <w:sz w:val="22"/>
                <w:szCs w:val="22"/>
              </w:rPr>
            </w:pPr>
          </w:p>
          <w:p w:rsidR="0BDBFB70" w:rsidP="0BDBFB70" w:rsidRDefault="0BDBFB70" w14:paraId="64EC6591" w14:textId="79688895">
            <w:pPr>
              <w:tabs>
                <w:tab w:val="left" w:pos="1635"/>
              </w:tabs>
              <w:spacing w:line="276" w:lineRule="auto"/>
              <w:contextualSpacing/>
              <w:rPr>
                <w:rFonts w:eastAsia="Arial" w:cs="Arial"/>
                <w:color w:val="FF00FF"/>
                <w:sz w:val="22"/>
                <w:szCs w:val="22"/>
              </w:rPr>
            </w:pPr>
          </w:p>
        </w:tc>
        <w:tc>
          <w:tcPr>
            <w:tcW w:w="2250" w:type="dxa"/>
            <w:tcBorders>
              <w:top w:val="nil"/>
              <w:left w:val="single" w:color="BFBFBF" w:themeColor="background1" w:themeShade="BF" w:sz="6" w:space="0"/>
              <w:bottom w:val="nil"/>
              <w:right w:val="nil"/>
            </w:tcBorders>
            <w:tcMar>
              <w:left w:w="105" w:type="dxa"/>
              <w:right w:w="105" w:type="dxa"/>
            </w:tcMar>
            <w:vAlign w:val="center"/>
          </w:tcPr>
          <w:p w:rsidR="472BB7D2" w:rsidP="0BDBFB70" w:rsidRDefault="472BB7D2" w14:paraId="7A6EAA08" w14:textId="58FEFE7A">
            <w:pPr>
              <w:tabs>
                <w:tab w:val="left" w:pos="1635"/>
              </w:tabs>
              <w:spacing w:line="276" w:lineRule="auto"/>
              <w:contextualSpacing/>
              <w:rPr>
                <w:rFonts w:eastAsia="Arial" w:cs="Arial"/>
                <w:color w:val="000000" w:themeColor="text1"/>
                <w:sz w:val="22"/>
                <w:szCs w:val="22"/>
              </w:rPr>
            </w:pPr>
            <w:r w:rsidRPr="0BDBFB70">
              <w:rPr>
                <w:rFonts w:eastAsia="Arial" w:cs="Arial"/>
                <w:color w:val="000000" w:themeColor="text1"/>
                <w:sz w:val="22"/>
                <w:szCs w:val="22"/>
              </w:rPr>
              <w:t>T/T</w:t>
            </w:r>
            <w:r w:rsidRPr="0BDBFB70" w:rsidR="1F4AD019">
              <w:rPr>
                <w:rFonts w:eastAsia="Arial" w:cs="Arial"/>
                <w:color w:val="000000" w:themeColor="text1"/>
                <w:sz w:val="22"/>
                <w:szCs w:val="22"/>
              </w:rPr>
              <w:t>H</w:t>
            </w:r>
            <w:r w:rsidRPr="0BDBFB70">
              <w:rPr>
                <w:rFonts w:eastAsia="Arial" w:cs="Arial"/>
                <w:color w:val="000000" w:themeColor="text1"/>
                <w:sz w:val="22"/>
                <w:szCs w:val="22"/>
              </w:rPr>
              <w:t xml:space="preserve"> 3:00-4:15</w:t>
            </w:r>
          </w:p>
          <w:p w:rsidR="472BB7D2" w:rsidP="0BDBFB70" w:rsidRDefault="472BB7D2" w14:paraId="27E0B2D8" w14:textId="6C15B46A">
            <w:pPr>
              <w:tabs>
                <w:tab w:val="left" w:pos="1635"/>
              </w:tabs>
              <w:spacing w:line="276" w:lineRule="auto"/>
              <w:contextualSpacing/>
              <w:rPr>
                <w:rFonts w:eastAsia="Arial" w:cs="Arial"/>
                <w:b/>
                <w:bCs/>
                <w:color w:val="000000" w:themeColor="text1"/>
                <w:sz w:val="22"/>
                <w:szCs w:val="22"/>
              </w:rPr>
            </w:pPr>
            <w:r w:rsidRPr="0BDBFB70">
              <w:rPr>
                <w:rFonts w:eastAsia="Arial" w:cs="Arial"/>
                <w:b/>
                <w:bCs/>
                <w:color w:val="000000" w:themeColor="text1"/>
                <w:sz w:val="22"/>
                <w:szCs w:val="22"/>
              </w:rPr>
              <w:t>**Look at schedule for specifics**</w:t>
            </w:r>
          </w:p>
        </w:tc>
      </w:tr>
      <w:tr w:rsidR="0BDBFB70" w:rsidTr="3677333E" w14:paraId="36E09A3B" w14:textId="77777777">
        <w:trPr>
          <w:trHeight w:val="300"/>
        </w:trPr>
        <w:tc>
          <w:tcPr>
            <w:tcW w:w="1785" w:type="dxa"/>
            <w:tcBorders>
              <w:top w:val="nil"/>
              <w:left w:val="nil"/>
              <w:bottom w:val="nil"/>
              <w:right w:val="single" w:color="A6A6A6" w:themeColor="background1" w:themeShade="A6" w:sz="6" w:space="0"/>
            </w:tcBorders>
            <w:tcMar>
              <w:left w:w="105" w:type="dxa"/>
              <w:right w:w="105" w:type="dxa"/>
            </w:tcMar>
            <w:vAlign w:val="center"/>
          </w:tcPr>
          <w:p w:rsidR="0BDBFB70" w:rsidP="0BDBFB70" w:rsidRDefault="0BDBFB70" w14:paraId="536034DE" w14:textId="2E9943B2">
            <w:pPr>
              <w:tabs>
                <w:tab w:val="left" w:pos="1635"/>
              </w:tabs>
              <w:spacing w:line="276" w:lineRule="auto"/>
              <w:contextualSpacing/>
              <w:rPr>
                <w:rFonts w:eastAsia="Arial" w:cs="Arial"/>
                <w:b w:val="1"/>
                <w:bCs w:val="1"/>
                <w:color w:val="000000" w:themeColor="text1"/>
                <w:sz w:val="22"/>
                <w:szCs w:val="22"/>
              </w:rPr>
            </w:pPr>
            <w:r w:rsidRPr="3677333E" w:rsidR="0BDBFB70">
              <w:rPr>
                <w:rFonts w:eastAsia="Arial" w:cs="Arial"/>
                <w:b w:val="1"/>
                <w:bCs w:val="1"/>
                <w:color w:val="000000" w:themeColor="text1" w:themeTint="FF" w:themeShade="FF"/>
                <w:sz w:val="22"/>
                <w:szCs w:val="22"/>
              </w:rPr>
              <w:t>Office Hours</w:t>
            </w:r>
            <w:r w:rsidRPr="3677333E" w:rsidR="5970EE3B">
              <w:rPr>
                <w:rFonts w:eastAsia="Arial" w:cs="Arial"/>
                <w:b w:val="1"/>
                <w:bCs w:val="1"/>
                <w:color w:val="000000" w:themeColor="text1" w:themeTint="FF" w:themeShade="FF"/>
                <w:sz w:val="22"/>
                <w:szCs w:val="22"/>
              </w:rPr>
              <w:t xml:space="preserve"> and Location</w:t>
            </w:r>
            <w:r w:rsidRPr="3677333E" w:rsidR="2727BDC9">
              <w:rPr>
                <w:rFonts w:eastAsia="Arial" w:cs="Arial"/>
                <w:b w:val="1"/>
                <w:bCs w:val="1"/>
                <w:color w:val="000000" w:themeColor="text1" w:themeTint="FF" w:themeShade="FF"/>
                <w:sz w:val="22"/>
                <w:szCs w:val="22"/>
              </w:rPr>
              <w:t>:</w:t>
            </w:r>
            <w:r w:rsidRPr="3677333E" w:rsidR="0BDBFB70">
              <w:rPr>
                <w:rFonts w:eastAsia="Arial" w:cs="Arial"/>
                <w:b w:val="1"/>
                <w:bCs w:val="1"/>
                <w:color w:val="000000" w:themeColor="text1" w:themeTint="FF" w:themeShade="FF"/>
                <w:sz w:val="22"/>
                <w:szCs w:val="22"/>
              </w:rPr>
              <w:t xml:space="preserve"> </w:t>
            </w:r>
          </w:p>
        </w:tc>
        <w:tc>
          <w:tcPr>
            <w:tcW w:w="3690" w:type="dxa"/>
            <w:tcBorders>
              <w:top w:val="nil"/>
              <w:left w:val="single" w:color="A6A6A6" w:themeColor="background1" w:themeShade="A6" w:sz="6" w:space="0"/>
              <w:bottom w:val="nil"/>
              <w:right w:val="single" w:color="BFBFBF" w:themeColor="background1" w:themeShade="BF" w:sz="6" w:space="0"/>
            </w:tcBorders>
            <w:tcMar>
              <w:left w:w="105" w:type="dxa"/>
              <w:right w:w="105" w:type="dxa"/>
            </w:tcMar>
            <w:vAlign w:val="center"/>
          </w:tcPr>
          <w:p w:rsidR="0AD9DDFB" w:rsidP="3677333E" w:rsidRDefault="0AD9DDFB" w14:paraId="5BDC510A" w14:textId="1FDD775B">
            <w:pPr>
              <w:tabs>
                <w:tab w:val="left" w:leader="none" w:pos="1635"/>
              </w:tabs>
              <w:spacing w:line="276" w:lineRule="auto"/>
              <w:contextualSpacing/>
              <w:rPr>
                <w:rFonts w:eastAsia="Arial" w:cs="Arial"/>
                <w:color w:val="000000" w:themeColor="text1" w:themeTint="FF" w:themeShade="FF"/>
                <w:sz w:val="22"/>
                <w:szCs w:val="22"/>
              </w:rPr>
            </w:pPr>
            <w:r w:rsidRPr="3677333E" w:rsidR="0AD9DDFB">
              <w:rPr>
                <w:rFonts w:eastAsia="Arial" w:cs="Arial"/>
                <w:color w:val="000000" w:themeColor="text1" w:themeTint="FF" w:themeShade="FF"/>
                <w:sz w:val="22"/>
                <w:szCs w:val="22"/>
              </w:rPr>
              <w:t>MSB 231F</w:t>
            </w:r>
          </w:p>
          <w:p w:rsidR="3677333E" w:rsidP="3677333E" w:rsidRDefault="3677333E" w14:paraId="5DC9F5FD" w14:textId="78B03397">
            <w:pPr>
              <w:pStyle w:val="Normal"/>
              <w:tabs>
                <w:tab w:val="left" w:leader="none" w:pos="1635"/>
              </w:tabs>
              <w:spacing w:line="276" w:lineRule="auto"/>
              <w:contextualSpacing/>
              <w:rPr>
                <w:rFonts w:eastAsia="Arial" w:cs="Arial"/>
                <w:color w:val="000000" w:themeColor="text1" w:themeTint="FF" w:themeShade="FF"/>
                <w:sz w:val="22"/>
                <w:szCs w:val="22"/>
              </w:rPr>
            </w:pPr>
          </w:p>
          <w:p w:rsidRPr="004D1151" w:rsidR="4318556D" w:rsidP="0BDBFB70" w:rsidRDefault="4318556D" w14:paraId="66756430" w14:textId="77777777">
            <w:pPr>
              <w:tabs>
                <w:tab w:val="left" w:pos="1635"/>
              </w:tabs>
              <w:spacing w:line="276" w:lineRule="auto"/>
              <w:contextualSpacing/>
              <w:rPr>
                <w:rFonts w:eastAsia="Arial" w:cs="Arial"/>
                <w:color w:val="000000" w:themeColor="text1"/>
                <w:sz w:val="22"/>
                <w:szCs w:val="22"/>
              </w:rPr>
            </w:pPr>
            <w:r w:rsidRPr="004D1151">
              <w:rPr>
                <w:rFonts w:eastAsia="Arial" w:cs="Arial"/>
                <w:color w:val="000000" w:themeColor="text1"/>
                <w:sz w:val="22"/>
                <w:szCs w:val="22"/>
              </w:rPr>
              <w:t>Tuesday 12-1:30</w:t>
            </w:r>
          </w:p>
          <w:p w:rsidRPr="004D1151" w:rsidR="00D04185" w:rsidP="0BDBFB70" w:rsidRDefault="00D04185" w14:paraId="4CC030C7" w14:textId="77777777">
            <w:pPr>
              <w:tabs>
                <w:tab w:val="left" w:pos="1635"/>
              </w:tabs>
              <w:spacing w:line="276" w:lineRule="auto"/>
              <w:contextualSpacing/>
              <w:rPr>
                <w:rFonts w:eastAsia="Arial" w:cs="Arial"/>
                <w:color w:val="000000" w:themeColor="text1"/>
                <w:sz w:val="22"/>
                <w:szCs w:val="22"/>
              </w:rPr>
            </w:pPr>
            <w:r w:rsidRPr="004D1151">
              <w:rPr>
                <w:rFonts w:eastAsia="Arial" w:cs="Arial"/>
                <w:color w:val="000000" w:themeColor="text1"/>
                <w:sz w:val="22"/>
                <w:szCs w:val="22"/>
              </w:rPr>
              <w:t>Wednesday 12-1:30</w:t>
            </w:r>
          </w:p>
          <w:p w:rsidRPr="004D1151" w:rsidR="00D04185" w:rsidP="0BDBFB70" w:rsidRDefault="00D04185" w14:paraId="2B56DAF3" w14:textId="29606FFD">
            <w:pPr>
              <w:tabs>
                <w:tab w:val="left" w:pos="1635"/>
              </w:tabs>
              <w:spacing w:line="276" w:lineRule="auto"/>
              <w:contextualSpacing/>
              <w:rPr>
                <w:rFonts w:eastAsia="Arial" w:cs="Arial"/>
                <w:color w:val="000000" w:themeColor="text1"/>
                <w:sz w:val="22"/>
                <w:szCs w:val="22"/>
              </w:rPr>
            </w:pPr>
            <w:r w:rsidRPr="004D1151">
              <w:rPr>
                <w:rFonts w:eastAsia="Arial" w:cs="Arial"/>
                <w:color w:val="000000" w:themeColor="text1"/>
                <w:sz w:val="22"/>
                <w:szCs w:val="22"/>
              </w:rPr>
              <w:t xml:space="preserve">Thursday 12-1:30   </w:t>
            </w:r>
          </w:p>
        </w:tc>
        <w:tc>
          <w:tcPr>
            <w:tcW w:w="1620" w:type="dxa"/>
            <w:tcBorders>
              <w:top w:val="nil"/>
              <w:left w:val="single" w:color="BFBFBF" w:themeColor="background1" w:themeShade="BF" w:sz="6" w:space="0"/>
              <w:bottom w:val="nil"/>
              <w:right w:val="single" w:color="BFBFBF" w:themeColor="background1" w:themeShade="BF" w:sz="6" w:space="0"/>
            </w:tcBorders>
            <w:tcMar>
              <w:left w:w="105" w:type="dxa"/>
              <w:right w:w="105" w:type="dxa"/>
            </w:tcMar>
            <w:vAlign w:val="center"/>
          </w:tcPr>
          <w:p w:rsidR="0BDBFB70" w:rsidP="0BDBFB70" w:rsidRDefault="0BDBFB70" w14:paraId="005905D4" w14:textId="12FFC7BC">
            <w:pPr>
              <w:tabs>
                <w:tab w:val="left" w:pos="1635"/>
              </w:tabs>
              <w:spacing w:line="276" w:lineRule="auto"/>
              <w:contextualSpacing/>
              <w:rPr>
                <w:rFonts w:eastAsia="Arial" w:cs="Arial"/>
                <w:color w:val="000000" w:themeColor="text1"/>
                <w:sz w:val="22"/>
                <w:szCs w:val="22"/>
              </w:rPr>
            </w:pPr>
            <w:r w:rsidRPr="0BDBFB70">
              <w:rPr>
                <w:rFonts w:eastAsia="Arial" w:cs="Arial"/>
                <w:b/>
                <w:bCs/>
                <w:color w:val="000000" w:themeColor="text1"/>
                <w:sz w:val="22"/>
                <w:szCs w:val="22"/>
              </w:rPr>
              <w:t>Class Location:</w:t>
            </w:r>
          </w:p>
        </w:tc>
        <w:tc>
          <w:tcPr>
            <w:tcW w:w="2250" w:type="dxa"/>
            <w:tcBorders>
              <w:top w:val="nil"/>
              <w:left w:val="single" w:color="BFBFBF" w:themeColor="background1" w:themeShade="BF" w:sz="6" w:space="0"/>
              <w:bottom w:val="nil"/>
              <w:right w:val="nil"/>
            </w:tcBorders>
            <w:tcMar>
              <w:left w:w="105" w:type="dxa"/>
              <w:right w:w="105" w:type="dxa"/>
            </w:tcMar>
            <w:vAlign w:val="center"/>
          </w:tcPr>
          <w:p w:rsidR="117A8FAC" w:rsidP="0BDBFB70" w:rsidRDefault="117A8FAC" w14:paraId="3BF600DB" w14:textId="7BC27910">
            <w:pPr>
              <w:tabs>
                <w:tab w:val="left" w:pos="1635"/>
              </w:tabs>
              <w:spacing w:line="276" w:lineRule="auto"/>
              <w:contextualSpacing/>
              <w:rPr>
                <w:rFonts w:eastAsia="Arial" w:cs="Arial"/>
                <w:color w:val="000000" w:themeColor="text1"/>
                <w:sz w:val="22"/>
                <w:szCs w:val="22"/>
              </w:rPr>
            </w:pPr>
            <w:r w:rsidRPr="0BDBFB70">
              <w:rPr>
                <w:rFonts w:eastAsia="Arial" w:cs="Arial"/>
                <w:color w:val="000000" w:themeColor="text1"/>
                <w:sz w:val="22"/>
                <w:szCs w:val="22"/>
              </w:rPr>
              <w:t>CB2, 207 &amp;201</w:t>
            </w:r>
          </w:p>
        </w:tc>
      </w:tr>
      <w:tr w:rsidR="0BDBFB70" w:rsidTr="3677333E" w14:paraId="1FE79ADC" w14:textId="77777777">
        <w:trPr>
          <w:trHeight w:val="300"/>
        </w:trPr>
        <w:tc>
          <w:tcPr>
            <w:tcW w:w="1785" w:type="dxa"/>
            <w:tcBorders>
              <w:top w:val="nil"/>
              <w:left w:val="nil"/>
              <w:bottom w:val="nil"/>
              <w:right w:val="single" w:color="A6A6A6" w:themeColor="background1" w:themeShade="A6" w:sz="6" w:space="0"/>
            </w:tcBorders>
            <w:tcMar>
              <w:left w:w="105" w:type="dxa"/>
              <w:right w:w="105" w:type="dxa"/>
            </w:tcMar>
            <w:vAlign w:val="center"/>
          </w:tcPr>
          <w:p w:rsidR="4D597B05" w:rsidP="0BDBFB70" w:rsidRDefault="4D597B05" w14:paraId="1180B7B2" w14:textId="34A40120">
            <w:pPr>
              <w:tabs>
                <w:tab w:val="left" w:pos="1635"/>
              </w:tabs>
              <w:spacing w:line="276" w:lineRule="auto"/>
              <w:contextualSpacing/>
              <w:rPr>
                <w:rFonts w:eastAsia="Arial" w:cs="Arial"/>
                <w:color w:val="000000" w:themeColor="text1"/>
                <w:sz w:val="22"/>
                <w:szCs w:val="22"/>
              </w:rPr>
            </w:pPr>
            <w:r w:rsidRPr="0BDBFB70">
              <w:rPr>
                <w:rFonts w:eastAsia="Arial" w:cs="Arial"/>
                <w:b/>
                <w:bCs/>
                <w:color w:val="000000" w:themeColor="text1"/>
                <w:sz w:val="22"/>
                <w:szCs w:val="22"/>
              </w:rPr>
              <w:t>EXCEL</w:t>
            </w:r>
            <w:r w:rsidRPr="0BDBFB70" w:rsidR="0BDBFB70">
              <w:rPr>
                <w:rFonts w:eastAsia="Arial" w:cs="Arial"/>
                <w:b/>
                <w:bCs/>
                <w:color w:val="000000" w:themeColor="text1"/>
                <w:sz w:val="22"/>
                <w:szCs w:val="22"/>
              </w:rPr>
              <w:t xml:space="preserve"> </w:t>
            </w:r>
            <w:r w:rsidRPr="0BDBFB70" w:rsidR="4A23D531">
              <w:rPr>
                <w:rFonts w:eastAsia="Arial" w:cs="Arial"/>
                <w:b/>
                <w:bCs/>
                <w:color w:val="000000" w:themeColor="text1"/>
                <w:sz w:val="22"/>
                <w:szCs w:val="22"/>
              </w:rPr>
              <w:t>Office</w:t>
            </w:r>
            <w:r w:rsidRPr="0BDBFB70" w:rsidR="0BDBFB70">
              <w:rPr>
                <w:rFonts w:eastAsia="Arial" w:cs="Arial"/>
                <w:b/>
                <w:bCs/>
                <w:color w:val="000000" w:themeColor="text1"/>
                <w:sz w:val="22"/>
                <w:szCs w:val="22"/>
              </w:rPr>
              <w:t xml:space="preserve"> Phone:</w:t>
            </w:r>
          </w:p>
        </w:tc>
        <w:tc>
          <w:tcPr>
            <w:tcW w:w="3690" w:type="dxa"/>
            <w:tcBorders>
              <w:top w:val="nil"/>
              <w:left w:val="single" w:color="A6A6A6" w:themeColor="background1" w:themeShade="A6" w:sz="6" w:space="0"/>
              <w:bottom w:val="nil"/>
              <w:right w:val="single" w:color="BFBFBF" w:themeColor="background1" w:themeShade="BF" w:sz="6" w:space="0"/>
            </w:tcBorders>
            <w:tcMar>
              <w:left w:w="105" w:type="dxa"/>
              <w:right w:w="105" w:type="dxa"/>
            </w:tcMar>
            <w:vAlign w:val="center"/>
          </w:tcPr>
          <w:p w:rsidRPr="004D1151" w:rsidR="3FB98555" w:rsidP="0BDBFB70" w:rsidRDefault="3FB98555" w14:paraId="2927D87E" w14:textId="2BF2B229">
            <w:pPr>
              <w:tabs>
                <w:tab w:val="left" w:pos="1635"/>
              </w:tabs>
              <w:spacing w:line="276" w:lineRule="auto"/>
              <w:contextualSpacing/>
              <w:rPr>
                <w:rFonts w:eastAsia="Arial" w:cs="Arial"/>
                <w:sz w:val="22"/>
                <w:szCs w:val="22"/>
              </w:rPr>
            </w:pPr>
            <w:r w:rsidRPr="004D1151">
              <w:rPr>
                <w:rFonts w:eastAsia="Arial" w:cs="Arial"/>
                <w:sz w:val="22"/>
                <w:szCs w:val="22"/>
              </w:rPr>
              <w:t>(407) 823-6230</w:t>
            </w:r>
          </w:p>
        </w:tc>
        <w:tc>
          <w:tcPr>
            <w:tcW w:w="1620" w:type="dxa"/>
            <w:tcBorders>
              <w:top w:val="nil"/>
              <w:left w:val="single" w:color="BFBFBF" w:themeColor="background1" w:themeShade="BF" w:sz="6" w:space="0"/>
              <w:bottom w:val="nil"/>
              <w:right w:val="single" w:color="BFBFBF" w:themeColor="background1" w:themeShade="BF" w:sz="6" w:space="0"/>
            </w:tcBorders>
            <w:tcMar>
              <w:left w:w="105" w:type="dxa"/>
              <w:right w:w="105" w:type="dxa"/>
            </w:tcMar>
            <w:vAlign w:val="center"/>
          </w:tcPr>
          <w:p w:rsidR="0BDBFB70" w:rsidP="0BDBFB70" w:rsidRDefault="0BDBFB70" w14:paraId="049017FE" w14:textId="27FF99C2">
            <w:pPr>
              <w:tabs>
                <w:tab w:val="left" w:pos="1635"/>
              </w:tabs>
              <w:spacing w:line="276" w:lineRule="auto"/>
              <w:contextualSpacing/>
              <w:rPr>
                <w:rFonts w:eastAsia="Arial" w:cs="Arial"/>
                <w:color w:val="000000" w:themeColor="text1"/>
                <w:sz w:val="22"/>
                <w:szCs w:val="22"/>
              </w:rPr>
            </w:pPr>
          </w:p>
        </w:tc>
        <w:tc>
          <w:tcPr>
            <w:tcW w:w="2250" w:type="dxa"/>
            <w:tcBorders>
              <w:top w:val="nil"/>
              <w:left w:val="single" w:color="BFBFBF" w:themeColor="background1" w:themeShade="BF" w:sz="6" w:space="0"/>
              <w:bottom w:val="nil"/>
              <w:right w:val="nil"/>
            </w:tcBorders>
            <w:tcMar>
              <w:left w:w="105" w:type="dxa"/>
              <w:right w:w="105" w:type="dxa"/>
            </w:tcMar>
            <w:vAlign w:val="center"/>
          </w:tcPr>
          <w:p w:rsidR="0BDBFB70" w:rsidP="0BDBFB70" w:rsidRDefault="0BDBFB70" w14:paraId="4EF30DC2" w14:textId="42E66860">
            <w:pPr>
              <w:tabs>
                <w:tab w:val="left" w:pos="1635"/>
              </w:tabs>
              <w:spacing w:line="276" w:lineRule="auto"/>
              <w:contextualSpacing/>
              <w:rPr>
                <w:rFonts w:eastAsia="Arial" w:cs="Arial"/>
                <w:color w:val="FF00FF"/>
                <w:sz w:val="22"/>
                <w:szCs w:val="22"/>
              </w:rPr>
            </w:pPr>
          </w:p>
        </w:tc>
      </w:tr>
      <w:tr w:rsidR="0BDBFB70" w:rsidTr="3677333E" w14:paraId="5226B8F6" w14:textId="77777777">
        <w:trPr>
          <w:trHeight w:val="300"/>
        </w:trPr>
        <w:tc>
          <w:tcPr>
            <w:tcW w:w="1785" w:type="dxa"/>
            <w:tcBorders>
              <w:top w:val="nil"/>
              <w:left w:val="nil"/>
              <w:bottom w:val="nil"/>
              <w:right w:val="single" w:color="A6A6A6" w:themeColor="background1" w:themeShade="A6" w:sz="6" w:space="0"/>
            </w:tcBorders>
            <w:tcMar>
              <w:left w:w="105" w:type="dxa"/>
              <w:right w:w="105" w:type="dxa"/>
            </w:tcMar>
            <w:vAlign w:val="center"/>
          </w:tcPr>
          <w:p w:rsidR="0BDBFB70" w:rsidP="0BDBFB70" w:rsidRDefault="0BDBFB70" w14:paraId="7D5006CA" w14:textId="2DCB0D67">
            <w:pPr>
              <w:tabs>
                <w:tab w:val="left" w:pos="1635"/>
              </w:tabs>
              <w:spacing w:line="276" w:lineRule="auto"/>
              <w:contextualSpacing/>
              <w:rPr>
                <w:rFonts w:eastAsia="Arial" w:cs="Arial"/>
                <w:color w:val="000000" w:themeColor="text1"/>
                <w:sz w:val="22"/>
                <w:szCs w:val="22"/>
              </w:rPr>
            </w:pPr>
            <w:r w:rsidRPr="0BDBFB70">
              <w:rPr>
                <w:rFonts w:eastAsia="Arial" w:cs="Arial"/>
                <w:b/>
                <w:bCs/>
                <w:color w:val="000000" w:themeColor="text1"/>
                <w:sz w:val="22"/>
                <w:szCs w:val="22"/>
              </w:rPr>
              <w:t>Email:</w:t>
            </w:r>
          </w:p>
        </w:tc>
        <w:tc>
          <w:tcPr>
            <w:tcW w:w="3690" w:type="dxa"/>
            <w:tcBorders>
              <w:top w:val="nil"/>
              <w:left w:val="single" w:color="A6A6A6" w:themeColor="background1" w:themeShade="A6" w:sz="6" w:space="0"/>
              <w:bottom w:val="nil"/>
              <w:right w:val="single" w:color="BFBFBF" w:themeColor="background1" w:themeShade="BF" w:sz="6" w:space="0"/>
            </w:tcBorders>
            <w:tcMar>
              <w:left w:w="105" w:type="dxa"/>
              <w:right w:w="105" w:type="dxa"/>
            </w:tcMar>
            <w:vAlign w:val="center"/>
          </w:tcPr>
          <w:p w:rsidRPr="004D1151" w:rsidR="45D271AE" w:rsidP="0BDBFB70" w:rsidRDefault="45D271AE" w14:paraId="24D3DAB8" w14:textId="3B635843">
            <w:pPr>
              <w:tabs>
                <w:tab w:val="left" w:pos="1635"/>
              </w:tabs>
              <w:spacing w:line="276" w:lineRule="auto"/>
              <w:contextualSpacing/>
              <w:rPr>
                <w:rFonts w:eastAsia="Arial" w:cs="Arial"/>
                <w:b/>
                <w:bCs/>
                <w:sz w:val="22"/>
                <w:szCs w:val="22"/>
              </w:rPr>
            </w:pPr>
            <w:r w:rsidRPr="004D1151">
              <w:rPr>
                <w:rFonts w:eastAsia="Arial" w:cs="Arial"/>
                <w:b/>
                <w:bCs/>
                <w:sz w:val="22"/>
                <w:szCs w:val="22"/>
              </w:rPr>
              <w:t>Mackenzie.cates@ucf.edu</w:t>
            </w:r>
          </w:p>
        </w:tc>
        <w:tc>
          <w:tcPr>
            <w:tcW w:w="1620" w:type="dxa"/>
            <w:tcBorders>
              <w:top w:val="nil"/>
              <w:left w:val="single" w:color="BFBFBF" w:themeColor="background1" w:themeShade="BF" w:sz="6" w:space="0"/>
              <w:bottom w:val="nil"/>
              <w:right w:val="single" w:color="BFBFBF" w:themeColor="background1" w:themeShade="BF" w:sz="6" w:space="0"/>
            </w:tcBorders>
            <w:tcMar>
              <w:left w:w="105" w:type="dxa"/>
              <w:right w:w="105" w:type="dxa"/>
            </w:tcMar>
            <w:vAlign w:val="center"/>
          </w:tcPr>
          <w:p w:rsidR="0BDBFB70" w:rsidP="0BDBFB70" w:rsidRDefault="0BDBFB70" w14:paraId="7ADFA6C2" w14:textId="6ED8637E">
            <w:pPr>
              <w:tabs>
                <w:tab w:val="left" w:pos="1635"/>
              </w:tabs>
              <w:spacing w:line="276" w:lineRule="auto"/>
              <w:contextualSpacing/>
              <w:rPr>
                <w:rFonts w:eastAsia="Arial" w:cs="Arial"/>
                <w:color w:val="000000" w:themeColor="text1"/>
                <w:sz w:val="22"/>
                <w:szCs w:val="22"/>
              </w:rPr>
            </w:pPr>
            <w:r w:rsidRPr="0BDBFB70">
              <w:rPr>
                <w:rFonts w:eastAsia="Arial" w:cs="Arial"/>
                <w:b/>
                <w:bCs/>
                <w:color w:val="000000" w:themeColor="text1"/>
                <w:sz w:val="22"/>
                <w:szCs w:val="22"/>
              </w:rPr>
              <w:t>Course Modality:</w:t>
            </w:r>
          </w:p>
          <w:p w:rsidR="0BDBFB70" w:rsidP="0BDBFB70" w:rsidRDefault="0BDBFB70" w14:paraId="3918B309" w14:textId="17767B23">
            <w:pPr>
              <w:tabs>
                <w:tab w:val="left" w:pos="1635"/>
              </w:tabs>
              <w:spacing w:line="276" w:lineRule="auto"/>
              <w:contextualSpacing/>
              <w:rPr>
                <w:rFonts w:eastAsia="Arial" w:cs="Arial"/>
                <w:color w:val="000000" w:themeColor="text1"/>
                <w:sz w:val="22"/>
                <w:szCs w:val="22"/>
              </w:rPr>
            </w:pPr>
            <w:r w:rsidRPr="0BDBFB70">
              <w:rPr>
                <w:rFonts w:eastAsia="Arial" w:cs="Arial"/>
                <w:b/>
                <w:bCs/>
                <w:color w:val="000000" w:themeColor="text1"/>
                <w:sz w:val="22"/>
                <w:szCs w:val="22"/>
              </w:rPr>
              <w:t>Credit hours:</w:t>
            </w:r>
          </w:p>
        </w:tc>
        <w:tc>
          <w:tcPr>
            <w:tcW w:w="2250" w:type="dxa"/>
            <w:tcBorders>
              <w:top w:val="nil"/>
              <w:left w:val="single" w:color="BFBFBF" w:themeColor="background1" w:themeShade="BF" w:sz="6" w:space="0"/>
              <w:bottom w:val="nil"/>
              <w:right w:val="nil"/>
            </w:tcBorders>
            <w:tcMar>
              <w:left w:w="105" w:type="dxa"/>
              <w:right w:w="105" w:type="dxa"/>
            </w:tcMar>
            <w:vAlign w:val="center"/>
          </w:tcPr>
          <w:p w:rsidR="0BDBFB70" w:rsidP="0BDBFB70" w:rsidRDefault="0BDBFB70" w14:paraId="630A25FF" w14:textId="4AEEAABF">
            <w:pPr>
              <w:tabs>
                <w:tab w:val="left" w:pos="1635"/>
              </w:tabs>
              <w:spacing w:line="276" w:lineRule="auto"/>
              <w:contextualSpacing/>
              <w:rPr>
                <w:rFonts w:eastAsia="Arial" w:cs="Arial"/>
                <w:color w:val="000000" w:themeColor="text1"/>
                <w:sz w:val="22"/>
                <w:szCs w:val="22"/>
              </w:rPr>
            </w:pPr>
            <w:r w:rsidRPr="0BDBFB70">
              <w:rPr>
                <w:rFonts w:eastAsia="Arial" w:cs="Arial"/>
                <w:color w:val="000000" w:themeColor="text1"/>
                <w:sz w:val="22"/>
                <w:szCs w:val="22"/>
              </w:rPr>
              <w:t>P (face-to-face)</w:t>
            </w:r>
          </w:p>
          <w:p w:rsidR="17CE0A36" w:rsidP="0BDBFB70" w:rsidRDefault="17CE0A36" w14:paraId="43300DA0" w14:textId="470D9C30">
            <w:pPr>
              <w:tabs>
                <w:tab w:val="left" w:pos="1635"/>
              </w:tabs>
              <w:spacing w:line="276" w:lineRule="auto"/>
              <w:contextualSpacing/>
              <w:rPr>
                <w:rFonts w:eastAsia="Arial" w:cs="Arial"/>
                <w:color w:val="000000" w:themeColor="text1"/>
                <w:sz w:val="22"/>
                <w:szCs w:val="22"/>
              </w:rPr>
            </w:pPr>
            <w:r w:rsidRPr="0BDBFB70">
              <w:rPr>
                <w:rFonts w:eastAsia="Arial" w:cs="Arial"/>
                <w:color w:val="000000" w:themeColor="text1"/>
                <w:sz w:val="22"/>
                <w:szCs w:val="22"/>
              </w:rPr>
              <w:t>1</w:t>
            </w:r>
          </w:p>
        </w:tc>
      </w:tr>
      <w:tr w:rsidR="0BDBFB70" w:rsidTr="3677333E" w14:paraId="66DAC856" w14:textId="77777777">
        <w:trPr>
          <w:trHeight w:val="105"/>
        </w:trPr>
        <w:tc>
          <w:tcPr>
            <w:tcW w:w="1785" w:type="dxa"/>
            <w:tcBorders>
              <w:top w:val="nil"/>
              <w:left w:val="nil"/>
              <w:bottom w:val="single" w:color="auto" w:sz="6" w:space="0"/>
              <w:right w:val="nil"/>
            </w:tcBorders>
            <w:tcMar>
              <w:left w:w="105" w:type="dxa"/>
              <w:right w:w="105" w:type="dxa"/>
            </w:tcMar>
          </w:tcPr>
          <w:p w:rsidR="0BDBFB70" w:rsidP="0BDBFB70" w:rsidRDefault="0BDBFB70" w14:paraId="006C29DE" w14:textId="36328779">
            <w:pPr>
              <w:tabs>
                <w:tab w:val="left" w:pos="1635"/>
              </w:tabs>
              <w:spacing w:line="276" w:lineRule="auto"/>
              <w:contextualSpacing/>
              <w:rPr>
                <w:rFonts w:ascii="Times New Roman" w:hAnsi="Times New Roman" w:eastAsia="Times New Roman" w:cs="Times New Roman"/>
                <w:color w:val="000000" w:themeColor="text1"/>
                <w:sz w:val="16"/>
                <w:szCs w:val="16"/>
              </w:rPr>
            </w:pPr>
          </w:p>
        </w:tc>
        <w:tc>
          <w:tcPr>
            <w:tcW w:w="7560" w:type="dxa"/>
            <w:gridSpan w:val="3"/>
            <w:tcBorders>
              <w:top w:val="nil"/>
              <w:left w:val="nil"/>
              <w:bottom w:val="single" w:color="auto" w:sz="6" w:space="0"/>
              <w:right w:val="nil"/>
            </w:tcBorders>
            <w:tcMar>
              <w:left w:w="105" w:type="dxa"/>
              <w:right w:w="105" w:type="dxa"/>
            </w:tcMar>
          </w:tcPr>
          <w:p w:rsidR="0BDBFB70" w:rsidP="0BDBFB70" w:rsidRDefault="0BDBFB70" w14:paraId="25926B2C" w14:textId="79FCBED8">
            <w:pPr>
              <w:tabs>
                <w:tab w:val="left" w:pos="1635"/>
              </w:tabs>
              <w:spacing w:line="276" w:lineRule="auto"/>
              <w:contextualSpacing/>
              <w:rPr>
                <w:rFonts w:ascii="Times New Roman" w:hAnsi="Times New Roman" w:eastAsia="Times New Roman" w:cs="Times New Roman"/>
                <w:color w:val="000000" w:themeColor="text1"/>
                <w:sz w:val="16"/>
                <w:szCs w:val="16"/>
              </w:rPr>
            </w:pPr>
          </w:p>
        </w:tc>
      </w:tr>
    </w:tbl>
    <w:p w:rsidR="0BDBFB70" w:rsidP="0BDBFB70" w:rsidRDefault="0BDBFB70" w14:paraId="72249B91" w14:textId="23D4863A">
      <w:pPr>
        <w:spacing w:line="360" w:lineRule="auto"/>
        <w:rPr>
          <w:rFonts w:cs="Arial"/>
          <w:sz w:val="22"/>
          <w:szCs w:val="22"/>
        </w:rPr>
      </w:pPr>
    </w:p>
    <w:p w:rsidR="005B702D" w:rsidP="0BDBFB70" w:rsidRDefault="005B702D" w14:paraId="4CF122FF" w14:textId="1E7FF2C8">
      <w:pPr>
        <w:spacing w:line="360" w:lineRule="auto"/>
        <w:rPr>
          <w:rFonts w:cs="Arial"/>
          <w:b/>
          <w:bCs/>
          <w:sz w:val="28"/>
          <w:szCs w:val="28"/>
          <w:u w:val="single"/>
        </w:rPr>
      </w:pPr>
      <w:r w:rsidRPr="005B702D">
        <w:rPr>
          <w:rFonts w:cs="Arial"/>
          <w:b/>
          <w:bCs/>
          <w:sz w:val="28"/>
          <w:szCs w:val="28"/>
          <w:u w:val="single"/>
        </w:rPr>
        <w:t>STEM Seminar I Team</w:t>
      </w:r>
    </w:p>
    <w:p w:rsidR="005B702D" w:rsidP="0BDBFB70" w:rsidRDefault="005B702D" w14:paraId="7F173C5A" w14:textId="5FC6B026">
      <w:pPr>
        <w:spacing w:line="360" w:lineRule="auto"/>
        <w:rPr>
          <w:rFonts w:cs="Arial"/>
          <w:sz w:val="28"/>
          <w:szCs w:val="28"/>
        </w:rPr>
      </w:pPr>
      <w:r>
        <w:rPr>
          <w:rFonts w:cs="Arial"/>
          <w:b/>
          <w:bCs/>
          <w:sz w:val="28"/>
          <w:szCs w:val="28"/>
        </w:rPr>
        <w:t xml:space="preserve">Instructor: </w:t>
      </w:r>
      <w:r w:rsidRPr="005B702D">
        <w:rPr>
          <w:rFonts w:cs="Arial"/>
        </w:rPr>
        <w:t xml:space="preserve">Mackenzie </w:t>
      </w:r>
      <w:r w:rsidR="00553FA0">
        <w:rPr>
          <w:rFonts w:cs="Arial"/>
        </w:rPr>
        <w:t xml:space="preserve">“Mack” </w:t>
      </w:r>
      <w:r w:rsidRPr="005B702D">
        <w:rPr>
          <w:rFonts w:cs="Arial"/>
        </w:rPr>
        <w:t>Cates</w:t>
      </w:r>
      <w:r>
        <w:rPr>
          <w:rFonts w:cs="Arial"/>
          <w:sz w:val="28"/>
          <w:szCs w:val="28"/>
        </w:rPr>
        <w:t xml:space="preserve"> </w:t>
      </w:r>
    </w:p>
    <w:p w:rsidR="005B702D" w:rsidP="0BDBFB70" w:rsidRDefault="005B702D" w14:paraId="0A2EE4E3" w14:textId="42047540">
      <w:pPr>
        <w:spacing w:line="360" w:lineRule="auto"/>
        <w:rPr>
          <w:rFonts w:cs="Arial"/>
          <w:sz w:val="28"/>
          <w:szCs w:val="28"/>
        </w:rPr>
      </w:pPr>
      <w:r>
        <w:rPr>
          <w:rFonts w:cs="Arial"/>
          <w:b/>
          <w:bCs/>
          <w:sz w:val="28"/>
          <w:szCs w:val="28"/>
        </w:rPr>
        <w:t xml:space="preserve">Graduate Teaching Assistant: </w:t>
      </w:r>
      <w:r w:rsidRPr="005B702D">
        <w:rPr>
          <w:rFonts w:cs="Arial"/>
        </w:rPr>
        <w:t xml:space="preserve">Deepa </w:t>
      </w:r>
      <w:r w:rsidR="00553FA0">
        <w:rPr>
          <w:rFonts w:cs="Arial"/>
        </w:rPr>
        <w:t>Shah</w:t>
      </w:r>
    </w:p>
    <w:p w:rsidRPr="005B702D" w:rsidR="005B702D" w:rsidP="005B702D" w:rsidRDefault="005B702D" w14:paraId="2749DAD5" w14:textId="48AAD435">
      <w:pPr>
        <w:spacing w:line="360" w:lineRule="auto"/>
      </w:pPr>
      <w:r w:rsidRPr="005B702D">
        <w:rPr>
          <w:b/>
          <w:bCs/>
          <w:sz w:val="28"/>
          <w:szCs w:val="28"/>
        </w:rPr>
        <w:t xml:space="preserve">Graduate Teaching Assistant: </w:t>
      </w:r>
      <w:r w:rsidRPr="005B702D">
        <w:t>Al</w:t>
      </w:r>
      <w:r w:rsidR="00553FA0">
        <w:t xml:space="preserve">-Muthanna “Al” </w:t>
      </w:r>
      <w:proofErr w:type="gramStart"/>
      <w:r w:rsidR="00553FA0">
        <w:t>Al-Ani</w:t>
      </w:r>
      <w:proofErr w:type="gramEnd"/>
      <w:r w:rsidR="00553FA0">
        <w:t xml:space="preserve"> </w:t>
      </w:r>
    </w:p>
    <w:p w:rsidR="005B702D" w:rsidP="005B702D" w:rsidRDefault="005B702D" w14:paraId="4AA11F9E" w14:textId="77777777">
      <w:pPr>
        <w:rPr>
          <w:rFonts w:eastAsia="Times New Roman" w:cs="Arial"/>
          <w:color w:val="000000"/>
        </w:rPr>
      </w:pPr>
    </w:p>
    <w:p w:rsidRPr="005B702D" w:rsidR="005B702D" w:rsidP="005B702D" w:rsidRDefault="005B702D" w14:paraId="0956203E" w14:textId="3512CF89">
      <w:pPr>
        <w:rPr>
          <w:rFonts w:ascii="Lato" w:hAnsi="Lato" w:eastAsia="Times New Roman" w:cs="Times New Roman"/>
          <w:color w:val="000000"/>
        </w:rPr>
      </w:pPr>
      <w:r w:rsidRPr="005B702D">
        <w:rPr>
          <w:rFonts w:eastAsia="Times New Roman" w:cs="Arial"/>
          <w:color w:val="000000"/>
        </w:rPr>
        <w:t>Contact Etiquette:</w:t>
      </w:r>
      <w:r w:rsidRPr="005B702D">
        <w:rPr>
          <w:rFonts w:ascii="Lato" w:hAnsi="Lato" w:eastAsia="Times New Roman" w:cs="Times New Roman"/>
          <w:color w:val="000000"/>
        </w:rPr>
        <w:br/>
      </w:r>
      <w:r w:rsidRPr="005B702D">
        <w:rPr>
          <w:rFonts w:eastAsia="Times New Roman" w:cs="Arial"/>
          <w:color w:val="000000"/>
        </w:rPr>
        <w:t>It is possible that you will have a question or concern about the course during the</w:t>
      </w:r>
      <w:r w:rsidRPr="005B702D">
        <w:rPr>
          <w:rFonts w:ascii="Lato" w:hAnsi="Lato" w:eastAsia="Times New Roman" w:cs="Times New Roman"/>
          <w:color w:val="000000"/>
        </w:rPr>
        <w:br/>
      </w:r>
      <w:r w:rsidRPr="005B702D">
        <w:rPr>
          <w:rFonts w:eastAsia="Times New Roman" w:cs="Arial"/>
          <w:color w:val="000000"/>
        </w:rPr>
        <w:t>semester.</w:t>
      </w:r>
      <w:r w:rsidR="00D87183">
        <w:rPr>
          <w:rFonts w:eastAsia="Times New Roman" w:cs="Arial"/>
          <w:color w:val="000000"/>
        </w:rPr>
        <w:t xml:space="preserve"> </w:t>
      </w:r>
      <w:r w:rsidRPr="00D87183" w:rsidR="00D87183">
        <w:rPr>
          <w:rFonts w:eastAsia="Times New Roman" w:cs="Arial"/>
          <w:b/>
          <w:bCs/>
          <w:color w:val="000000"/>
        </w:rPr>
        <w:t>All emails with questions, comments, or concerns are going to the instructor, Mack Cates.</w:t>
      </w:r>
      <w:r w:rsidRPr="005B702D">
        <w:rPr>
          <w:rFonts w:eastAsia="Times New Roman" w:cs="Arial"/>
          <w:color w:val="000000"/>
        </w:rPr>
        <w:t xml:space="preserve"> In your email, please use the subject line: ISC2054 – Last</w:t>
      </w:r>
      <w:r w:rsidRPr="005B702D">
        <w:rPr>
          <w:rFonts w:ascii="Lato" w:hAnsi="Lato" w:eastAsia="Times New Roman" w:cs="Times New Roman"/>
          <w:color w:val="000000"/>
        </w:rPr>
        <w:t xml:space="preserve"> </w:t>
      </w:r>
      <w:r w:rsidRPr="005B702D">
        <w:rPr>
          <w:rFonts w:eastAsia="Times New Roman" w:cs="Arial"/>
          <w:color w:val="000000"/>
        </w:rPr>
        <w:t>name, First name - details. For example, the subject line may look like: ISC2054 - Cates,</w:t>
      </w:r>
      <w:r w:rsidRPr="005B702D">
        <w:rPr>
          <w:rFonts w:ascii="Lato" w:hAnsi="Lato" w:eastAsia="Times New Roman" w:cs="Times New Roman"/>
          <w:color w:val="000000"/>
        </w:rPr>
        <w:br/>
      </w:r>
      <w:r w:rsidRPr="005B702D">
        <w:rPr>
          <w:rFonts w:eastAsia="Times New Roman" w:cs="Arial"/>
          <w:color w:val="000000"/>
        </w:rPr>
        <w:t>Mackenzie - Math Review Location. Two business days is considered a reasonable</w:t>
      </w:r>
      <w:r w:rsidRPr="005B702D">
        <w:rPr>
          <w:rFonts w:ascii="Lato" w:hAnsi="Lato" w:eastAsia="Times New Roman" w:cs="Times New Roman"/>
          <w:color w:val="000000"/>
        </w:rPr>
        <w:br/>
      </w:r>
      <w:r w:rsidRPr="005B702D">
        <w:rPr>
          <w:rFonts w:eastAsia="Times New Roman" w:cs="Arial"/>
          <w:color w:val="000000"/>
        </w:rPr>
        <w:t>response time for us. If you do not receive a reply, it is your responsibility to send a</w:t>
      </w:r>
      <w:r w:rsidRPr="005B702D">
        <w:rPr>
          <w:rFonts w:ascii="Lato" w:hAnsi="Lato" w:eastAsia="Times New Roman" w:cs="Times New Roman"/>
          <w:color w:val="000000"/>
        </w:rPr>
        <w:br/>
      </w:r>
      <w:r w:rsidRPr="005B702D">
        <w:rPr>
          <w:rFonts w:eastAsia="Times New Roman" w:cs="Arial"/>
          <w:color w:val="000000"/>
        </w:rPr>
        <w:t>follow-up email.</w:t>
      </w:r>
    </w:p>
    <w:p w:rsidRPr="005B702D" w:rsidR="005B702D" w:rsidP="005B702D" w:rsidRDefault="005B702D" w14:paraId="20E75AA9" w14:textId="77777777">
      <w:pPr>
        <w:spacing w:line="360" w:lineRule="auto"/>
        <w:rPr>
          <w:sz w:val="28"/>
          <w:szCs w:val="28"/>
        </w:rPr>
      </w:pPr>
    </w:p>
    <w:p w:rsidRPr="005B2B1C" w:rsidR="00291677" w:rsidP="0BDBFB70" w:rsidRDefault="1FA713D9" w14:paraId="5E0E0864" w14:textId="1712D51C">
      <w:pPr>
        <w:pStyle w:val="ListParagraph"/>
        <w:numPr>
          <w:ilvl w:val="0"/>
          <w:numId w:val="7"/>
        </w:numPr>
        <w:rPr>
          <w:rFonts w:cs="Arial"/>
          <w:b/>
          <w:bCs/>
          <w:sz w:val="28"/>
          <w:szCs w:val="28"/>
        </w:rPr>
      </w:pPr>
      <w:r w:rsidRPr="0BDBFB70">
        <w:rPr>
          <w:rFonts w:cs="Arial"/>
          <w:b/>
          <w:bCs/>
          <w:sz w:val="28"/>
          <w:szCs w:val="28"/>
        </w:rPr>
        <w:lastRenderedPageBreak/>
        <w:t>Welcome EXCEL/COMPASS Students!</w:t>
      </w:r>
    </w:p>
    <w:p w:rsidRPr="005B2B1C" w:rsidR="00291677" w:rsidP="00291677" w:rsidRDefault="00291677" w14:paraId="5B64DBEA" w14:textId="30863046">
      <w:pPr>
        <w:pStyle w:val="ListParagraph"/>
        <w:ind w:left="360"/>
        <w:rPr>
          <w:rFonts w:cs="Arial"/>
          <w:sz w:val="22"/>
          <w:szCs w:val="22"/>
        </w:rPr>
      </w:pPr>
      <w:r w:rsidRPr="005B2B1C">
        <w:rPr>
          <w:rFonts w:cs="Arial"/>
          <w:sz w:val="22"/>
          <w:szCs w:val="22"/>
        </w:rPr>
        <w:t xml:space="preserve">As a member of the EXCEL/COMPASS community, it is expected that you will actively participate in the EXCEL Seminar course as well as other co-curricular activities sponsored by the EXCEL/COMPASS program.  In addition to this course, you should also be registered for your appropriate EXCEL/COMPASS math course. If this is not the case, please contact </w:t>
      </w:r>
      <w:r w:rsidRPr="005B2B1C" w:rsidR="00AB75E8">
        <w:rPr>
          <w:rFonts w:cs="Arial"/>
          <w:sz w:val="22"/>
          <w:szCs w:val="22"/>
        </w:rPr>
        <w:t xml:space="preserve">the EXCEL office immediately </w:t>
      </w:r>
      <w:r w:rsidRPr="005B2B1C" w:rsidR="00E342C1">
        <w:rPr>
          <w:rFonts w:cs="Arial"/>
          <w:sz w:val="22"/>
          <w:szCs w:val="22"/>
        </w:rPr>
        <w:t xml:space="preserve">at (407) 823-6230 or email </w:t>
      </w:r>
      <w:hyperlink w:history="1" r:id="rId11">
        <w:r w:rsidRPr="005B2B1C" w:rsidR="00E342C1">
          <w:rPr>
            <w:rStyle w:val="Hyperlink"/>
            <w:rFonts w:cs="Arial"/>
            <w:sz w:val="22"/>
            <w:szCs w:val="22"/>
          </w:rPr>
          <w:t>EXCEL@ucf.edu</w:t>
        </w:r>
      </w:hyperlink>
      <w:r w:rsidRPr="005B2B1C">
        <w:rPr>
          <w:rFonts w:cs="Arial"/>
          <w:sz w:val="22"/>
          <w:szCs w:val="22"/>
        </w:rPr>
        <w:t>.</w:t>
      </w:r>
    </w:p>
    <w:p w:rsidRPr="005B2B1C" w:rsidR="00291677" w:rsidP="00291677" w:rsidRDefault="00291677" w14:paraId="475575F3" w14:textId="77777777">
      <w:pPr>
        <w:pStyle w:val="ListParagraph"/>
        <w:ind w:left="360"/>
        <w:rPr>
          <w:rFonts w:cs="Arial"/>
          <w:sz w:val="22"/>
          <w:szCs w:val="22"/>
        </w:rPr>
      </w:pPr>
    </w:p>
    <w:p w:rsidRPr="005B2B1C" w:rsidR="00291677" w:rsidP="0BDBFB70" w:rsidRDefault="1FA713D9" w14:paraId="349AD23B" w14:textId="194E4A2D">
      <w:pPr>
        <w:pStyle w:val="ListParagraph"/>
        <w:numPr>
          <w:ilvl w:val="0"/>
          <w:numId w:val="7"/>
        </w:numPr>
        <w:rPr>
          <w:rFonts w:cs="Arial"/>
          <w:b/>
          <w:bCs/>
          <w:sz w:val="22"/>
          <w:szCs w:val="22"/>
        </w:rPr>
      </w:pPr>
      <w:r w:rsidRPr="0BDBFB70">
        <w:rPr>
          <w:rFonts w:cs="Arial"/>
          <w:b/>
          <w:bCs/>
          <w:sz w:val="28"/>
          <w:szCs w:val="28"/>
        </w:rPr>
        <w:t xml:space="preserve">Course Description:  </w:t>
      </w:r>
    </w:p>
    <w:p w:rsidRPr="005B2B1C" w:rsidR="00291677" w:rsidP="00291677" w:rsidRDefault="00291677" w14:paraId="327FEAF0" w14:textId="77777777">
      <w:pPr>
        <w:pStyle w:val="ListParagraph"/>
        <w:ind w:left="360"/>
        <w:rPr>
          <w:rFonts w:cs="Arial"/>
          <w:sz w:val="22"/>
          <w:szCs w:val="22"/>
        </w:rPr>
      </w:pPr>
      <w:r w:rsidRPr="005B2B1C">
        <w:rPr>
          <w:rFonts w:cs="Arial"/>
          <w:sz w:val="22"/>
          <w:szCs w:val="22"/>
        </w:rPr>
        <w:t>Lectures and activities supporting the EXCEL/COMPASS community, including exploration of STEM fields and majors, research opportunities, application of fundamental mathematics and science concepts.</w:t>
      </w:r>
    </w:p>
    <w:p w:rsidRPr="005B2B1C" w:rsidR="00291677" w:rsidP="00291677" w:rsidRDefault="00291677" w14:paraId="7064DA4B" w14:textId="77777777">
      <w:pPr>
        <w:rPr>
          <w:rFonts w:cs="Arial"/>
          <w:sz w:val="22"/>
          <w:szCs w:val="22"/>
        </w:rPr>
      </w:pPr>
    </w:p>
    <w:p w:rsidRPr="005B2B1C" w:rsidR="00291677" w:rsidP="0BDBFB70" w:rsidRDefault="1FA713D9" w14:paraId="681758AB" w14:textId="286EDF82">
      <w:pPr>
        <w:pStyle w:val="ListParagraph"/>
        <w:numPr>
          <w:ilvl w:val="0"/>
          <w:numId w:val="7"/>
        </w:numPr>
        <w:rPr>
          <w:rFonts w:cs="Arial"/>
          <w:b/>
          <w:bCs/>
          <w:sz w:val="28"/>
          <w:szCs w:val="28"/>
        </w:rPr>
      </w:pPr>
      <w:r w:rsidRPr="0BDBFB70">
        <w:rPr>
          <w:rFonts w:cs="Arial"/>
          <w:b/>
          <w:bCs/>
          <w:sz w:val="28"/>
          <w:szCs w:val="28"/>
        </w:rPr>
        <w:t>Course Objectives:</w:t>
      </w:r>
    </w:p>
    <w:p w:rsidRPr="005B2B1C" w:rsidR="00291677" w:rsidP="00291677" w:rsidRDefault="00291677" w14:paraId="62B187D6" w14:textId="77777777">
      <w:pPr>
        <w:pStyle w:val="ListParagraph"/>
        <w:ind w:left="360"/>
        <w:rPr>
          <w:rFonts w:cs="Arial"/>
          <w:sz w:val="22"/>
          <w:szCs w:val="22"/>
        </w:rPr>
      </w:pPr>
      <w:r w:rsidRPr="005B2B1C">
        <w:rPr>
          <w:rFonts w:cs="Arial"/>
          <w:sz w:val="22"/>
          <w:szCs w:val="22"/>
        </w:rPr>
        <w:t>In this course, students will:</w:t>
      </w:r>
    </w:p>
    <w:p w:rsidRPr="005B2B1C" w:rsidR="00291677" w:rsidP="00291677" w:rsidRDefault="00291677" w14:paraId="4FB51646" w14:textId="318EE1CF">
      <w:pPr>
        <w:pStyle w:val="ListParagraph"/>
        <w:numPr>
          <w:ilvl w:val="0"/>
          <w:numId w:val="8"/>
        </w:numPr>
        <w:rPr>
          <w:rFonts w:cs="Arial"/>
          <w:sz w:val="22"/>
          <w:szCs w:val="22"/>
        </w:rPr>
      </w:pPr>
      <w:r w:rsidRPr="005B2B1C">
        <w:rPr>
          <w:rFonts w:cs="Arial"/>
          <w:sz w:val="22"/>
          <w:szCs w:val="22"/>
        </w:rPr>
        <w:t>Discover and analyze</w:t>
      </w:r>
      <w:r w:rsidRPr="005B2B1C" w:rsidR="00FF4D19">
        <w:rPr>
          <w:rFonts w:cs="Arial"/>
          <w:sz w:val="22"/>
          <w:szCs w:val="22"/>
        </w:rPr>
        <w:t xml:space="preserve"> learning styles and </w:t>
      </w:r>
      <w:proofErr w:type="gramStart"/>
      <w:r w:rsidRPr="005B2B1C" w:rsidR="00FF4D19">
        <w:rPr>
          <w:rFonts w:cs="Arial"/>
          <w:sz w:val="22"/>
          <w:szCs w:val="22"/>
        </w:rPr>
        <w:t>strategies</w:t>
      </w:r>
      <w:proofErr w:type="gramEnd"/>
    </w:p>
    <w:p w:rsidRPr="005B2B1C" w:rsidR="00291677" w:rsidP="00291677" w:rsidRDefault="00291677" w14:paraId="71246D18" w14:textId="3EC35B91">
      <w:pPr>
        <w:pStyle w:val="ListParagraph"/>
        <w:numPr>
          <w:ilvl w:val="0"/>
          <w:numId w:val="8"/>
        </w:numPr>
        <w:rPr>
          <w:rFonts w:cs="Arial"/>
          <w:sz w:val="22"/>
          <w:szCs w:val="22"/>
        </w:rPr>
      </w:pPr>
      <w:r w:rsidRPr="005B2B1C">
        <w:rPr>
          <w:rFonts w:cs="Arial"/>
          <w:sz w:val="22"/>
          <w:szCs w:val="22"/>
        </w:rPr>
        <w:t>Explain fundamental mathematics conc</w:t>
      </w:r>
      <w:r w:rsidRPr="005B2B1C" w:rsidR="00FF4D19">
        <w:rPr>
          <w:rFonts w:cs="Arial"/>
          <w:sz w:val="22"/>
          <w:szCs w:val="22"/>
        </w:rPr>
        <w:t xml:space="preserve">epts in relation to STEM </w:t>
      </w:r>
      <w:proofErr w:type="gramStart"/>
      <w:r w:rsidRPr="005B2B1C" w:rsidR="00FF4D19">
        <w:rPr>
          <w:rFonts w:cs="Arial"/>
          <w:sz w:val="22"/>
          <w:szCs w:val="22"/>
        </w:rPr>
        <w:t>majors</w:t>
      </w:r>
      <w:proofErr w:type="gramEnd"/>
    </w:p>
    <w:p w:rsidRPr="005B2B1C" w:rsidR="00291677" w:rsidP="00291677" w:rsidRDefault="00291677" w14:paraId="1D7A209D" w14:textId="77777777">
      <w:pPr>
        <w:pStyle w:val="ListParagraph"/>
        <w:numPr>
          <w:ilvl w:val="0"/>
          <w:numId w:val="8"/>
        </w:numPr>
        <w:rPr>
          <w:rFonts w:cs="Arial"/>
          <w:sz w:val="22"/>
          <w:szCs w:val="22"/>
        </w:rPr>
      </w:pPr>
      <w:r w:rsidRPr="005B2B1C">
        <w:rPr>
          <w:rFonts w:cs="Arial"/>
          <w:sz w:val="22"/>
          <w:szCs w:val="22"/>
        </w:rPr>
        <w:t xml:space="preserve">Compare and contrast STEM </w:t>
      </w:r>
      <w:proofErr w:type="gramStart"/>
      <w:r w:rsidRPr="005B2B1C">
        <w:rPr>
          <w:rFonts w:cs="Arial"/>
          <w:sz w:val="22"/>
          <w:szCs w:val="22"/>
        </w:rPr>
        <w:t>fields</w:t>
      </w:r>
      <w:proofErr w:type="gramEnd"/>
    </w:p>
    <w:p w:rsidRPr="005B2B1C" w:rsidR="00291677" w:rsidP="00291677" w:rsidRDefault="00291677" w14:paraId="7141FA47" w14:textId="7FF1C858">
      <w:pPr>
        <w:pStyle w:val="ListParagraph"/>
        <w:numPr>
          <w:ilvl w:val="0"/>
          <w:numId w:val="8"/>
        </w:numPr>
        <w:rPr>
          <w:rFonts w:cs="Arial"/>
          <w:sz w:val="22"/>
          <w:szCs w:val="22"/>
        </w:rPr>
      </w:pPr>
      <w:r w:rsidRPr="005B2B1C">
        <w:rPr>
          <w:rFonts w:cs="Arial"/>
          <w:sz w:val="22"/>
          <w:szCs w:val="22"/>
        </w:rPr>
        <w:t>Explore professiona</w:t>
      </w:r>
      <w:r w:rsidRPr="005B2B1C" w:rsidR="00FF4D19">
        <w:rPr>
          <w:rFonts w:cs="Arial"/>
          <w:sz w:val="22"/>
          <w:szCs w:val="22"/>
        </w:rPr>
        <w:t xml:space="preserve">l opportunities for STEM </w:t>
      </w:r>
      <w:proofErr w:type="gramStart"/>
      <w:r w:rsidRPr="005B2B1C" w:rsidR="00FF4D19">
        <w:rPr>
          <w:rFonts w:cs="Arial"/>
          <w:sz w:val="22"/>
          <w:szCs w:val="22"/>
        </w:rPr>
        <w:t>majors</w:t>
      </w:r>
      <w:proofErr w:type="gramEnd"/>
    </w:p>
    <w:p w:rsidRPr="005B2B1C" w:rsidR="00291677" w:rsidP="00291677" w:rsidRDefault="00291677" w14:paraId="0B2B6E6E" w14:textId="77777777">
      <w:pPr>
        <w:pStyle w:val="ListParagraph"/>
        <w:numPr>
          <w:ilvl w:val="0"/>
          <w:numId w:val="8"/>
        </w:numPr>
        <w:rPr>
          <w:rFonts w:cs="Arial"/>
          <w:sz w:val="22"/>
          <w:szCs w:val="22"/>
        </w:rPr>
      </w:pPr>
      <w:r w:rsidRPr="005B2B1C">
        <w:rPr>
          <w:rFonts w:cs="Arial"/>
          <w:sz w:val="22"/>
          <w:szCs w:val="22"/>
        </w:rPr>
        <w:t xml:space="preserve">Evaluate rationale for chosen </w:t>
      </w:r>
      <w:proofErr w:type="gramStart"/>
      <w:r w:rsidRPr="005B2B1C">
        <w:rPr>
          <w:rFonts w:cs="Arial"/>
          <w:sz w:val="22"/>
          <w:szCs w:val="22"/>
        </w:rPr>
        <w:t>major</w:t>
      </w:r>
      <w:proofErr w:type="gramEnd"/>
    </w:p>
    <w:p w:rsidRPr="005B2B1C" w:rsidR="00291677" w:rsidP="00291677" w:rsidRDefault="00291677" w14:paraId="1C383686" w14:textId="77777777">
      <w:pPr>
        <w:pStyle w:val="ListParagraph"/>
        <w:numPr>
          <w:ilvl w:val="0"/>
          <w:numId w:val="8"/>
        </w:numPr>
        <w:rPr>
          <w:rFonts w:cs="Arial"/>
          <w:sz w:val="22"/>
          <w:szCs w:val="22"/>
        </w:rPr>
      </w:pPr>
      <w:r w:rsidRPr="005B2B1C">
        <w:rPr>
          <w:rFonts w:cs="Arial"/>
          <w:sz w:val="22"/>
          <w:szCs w:val="22"/>
        </w:rPr>
        <w:t xml:space="preserve">Explore undergraduate research opportunities in </w:t>
      </w:r>
      <w:proofErr w:type="gramStart"/>
      <w:r w:rsidRPr="005B2B1C">
        <w:rPr>
          <w:rFonts w:cs="Arial"/>
          <w:sz w:val="22"/>
          <w:szCs w:val="22"/>
        </w:rPr>
        <w:t>STEM</w:t>
      </w:r>
      <w:proofErr w:type="gramEnd"/>
    </w:p>
    <w:p w:rsidRPr="005B2B1C" w:rsidR="00291677" w:rsidP="00291677" w:rsidRDefault="1FA713D9" w14:paraId="33906DE0" w14:textId="40D17619">
      <w:pPr>
        <w:pStyle w:val="ListParagraph"/>
        <w:numPr>
          <w:ilvl w:val="0"/>
          <w:numId w:val="8"/>
        </w:numPr>
        <w:rPr>
          <w:rFonts w:cs="Arial"/>
          <w:sz w:val="22"/>
          <w:szCs w:val="22"/>
        </w:rPr>
      </w:pPr>
      <w:r w:rsidRPr="0BDBFB70">
        <w:rPr>
          <w:rFonts w:cs="Arial"/>
          <w:sz w:val="22"/>
          <w:szCs w:val="22"/>
        </w:rPr>
        <w:t xml:space="preserve">Build </w:t>
      </w:r>
      <w:r w:rsidRPr="0BDBFB70" w:rsidR="07B30DCF">
        <w:rPr>
          <w:rFonts w:cs="Arial"/>
          <w:sz w:val="22"/>
          <w:szCs w:val="22"/>
        </w:rPr>
        <w:t>an</w:t>
      </w:r>
      <w:r w:rsidRPr="0BDBFB70">
        <w:rPr>
          <w:rFonts w:cs="Arial"/>
          <w:sz w:val="22"/>
          <w:szCs w:val="22"/>
        </w:rPr>
        <w:t xml:space="preserve"> EXCEL/COMPASS learning </w:t>
      </w:r>
      <w:proofErr w:type="gramStart"/>
      <w:r w:rsidRPr="0BDBFB70">
        <w:rPr>
          <w:rFonts w:cs="Arial"/>
          <w:sz w:val="22"/>
          <w:szCs w:val="22"/>
        </w:rPr>
        <w:t>community</w:t>
      </w:r>
      <w:proofErr w:type="gramEnd"/>
    </w:p>
    <w:p w:rsidRPr="005B2B1C" w:rsidR="00291677" w:rsidP="00291677" w:rsidRDefault="00291677" w14:paraId="46D3F0E2" w14:textId="77777777">
      <w:pPr>
        <w:pStyle w:val="ListParagraph"/>
        <w:rPr>
          <w:rFonts w:cs="Arial"/>
          <w:sz w:val="22"/>
          <w:szCs w:val="22"/>
        </w:rPr>
      </w:pPr>
    </w:p>
    <w:p w:rsidRPr="005B2B1C" w:rsidR="00291677" w:rsidP="0BDBFB70" w:rsidRDefault="1FA713D9" w14:paraId="4BCCE505" w14:textId="2B24086F">
      <w:pPr>
        <w:pStyle w:val="ListParagraph"/>
        <w:numPr>
          <w:ilvl w:val="0"/>
          <w:numId w:val="7"/>
        </w:numPr>
        <w:rPr>
          <w:rFonts w:cs="Arial"/>
          <w:b/>
          <w:bCs/>
          <w:sz w:val="28"/>
          <w:szCs w:val="28"/>
        </w:rPr>
      </w:pPr>
      <w:r w:rsidRPr="0BDBFB70">
        <w:rPr>
          <w:rFonts w:cs="Arial"/>
          <w:b/>
          <w:bCs/>
          <w:sz w:val="28"/>
          <w:szCs w:val="28"/>
        </w:rPr>
        <w:t xml:space="preserve">Course Prerequisites:  </w:t>
      </w:r>
    </w:p>
    <w:p w:rsidRPr="005B2B1C" w:rsidR="00291677" w:rsidP="00291677" w:rsidRDefault="00291677" w14:paraId="0E7ABF45" w14:textId="77777777">
      <w:pPr>
        <w:pStyle w:val="ListParagraph"/>
        <w:ind w:left="360"/>
        <w:rPr>
          <w:rFonts w:cs="Arial"/>
          <w:sz w:val="22"/>
          <w:szCs w:val="22"/>
        </w:rPr>
      </w:pPr>
      <w:r w:rsidRPr="005B2B1C">
        <w:rPr>
          <w:rFonts w:cs="Arial"/>
          <w:sz w:val="22"/>
          <w:szCs w:val="22"/>
        </w:rPr>
        <w:t>First year students in the UCF EXCEL/COMPASS program.</w:t>
      </w:r>
    </w:p>
    <w:p w:rsidRPr="005B2B1C" w:rsidR="006F32DA" w:rsidP="00F80906" w:rsidRDefault="006F32DA" w14:paraId="5850F42B" w14:textId="77777777">
      <w:pPr>
        <w:rPr>
          <w:rFonts w:cs="Arial"/>
          <w:sz w:val="22"/>
          <w:szCs w:val="22"/>
        </w:rPr>
      </w:pPr>
    </w:p>
    <w:p w:rsidRPr="005B2B1C" w:rsidR="00291677" w:rsidP="0BDBFB70" w:rsidRDefault="1FA713D9" w14:paraId="5D64D366" w14:textId="127FA028">
      <w:pPr>
        <w:pStyle w:val="ListParagraph"/>
        <w:numPr>
          <w:ilvl w:val="0"/>
          <w:numId w:val="7"/>
        </w:numPr>
        <w:rPr>
          <w:rFonts w:cs="Arial"/>
          <w:b/>
          <w:bCs/>
          <w:sz w:val="28"/>
          <w:szCs w:val="28"/>
        </w:rPr>
      </w:pPr>
      <w:r w:rsidRPr="0BDBFB70">
        <w:rPr>
          <w:rFonts w:cs="Arial"/>
          <w:b/>
          <w:bCs/>
          <w:sz w:val="28"/>
          <w:szCs w:val="28"/>
        </w:rPr>
        <w:t>Required Texts and Materials:</w:t>
      </w:r>
    </w:p>
    <w:p w:rsidR="00AB75E8" w:rsidP="00AB75E8" w:rsidRDefault="1FA713D9" w14:paraId="33EA00F6" w14:textId="6BB15B5C">
      <w:pPr>
        <w:pStyle w:val="ListParagraph"/>
        <w:ind w:left="360"/>
        <w:rPr>
          <w:rFonts w:cs="Arial"/>
          <w:sz w:val="22"/>
          <w:szCs w:val="22"/>
        </w:rPr>
      </w:pPr>
      <w:r w:rsidRPr="0BDBFB70">
        <w:rPr>
          <w:rFonts w:cs="Arial"/>
          <w:sz w:val="22"/>
          <w:szCs w:val="22"/>
        </w:rPr>
        <w:t xml:space="preserve">No text required. Class materials will be provided through UCF </w:t>
      </w:r>
      <w:proofErr w:type="spellStart"/>
      <w:r w:rsidRPr="0BDBFB70">
        <w:rPr>
          <w:rFonts w:cs="Arial"/>
          <w:sz w:val="22"/>
          <w:szCs w:val="22"/>
        </w:rPr>
        <w:t>WebCourses</w:t>
      </w:r>
      <w:proofErr w:type="spellEnd"/>
      <w:r w:rsidRPr="0BDBFB70">
        <w:rPr>
          <w:rFonts w:cs="Arial"/>
          <w:sz w:val="22"/>
          <w:szCs w:val="22"/>
        </w:rPr>
        <w:t>.</w:t>
      </w:r>
    </w:p>
    <w:p w:rsidR="001B3035" w:rsidP="00AB75E8" w:rsidRDefault="001B3035" w14:paraId="78341052" w14:textId="006317D3">
      <w:pPr>
        <w:pStyle w:val="ListParagraph"/>
        <w:ind w:left="360"/>
        <w:rPr>
          <w:rFonts w:cs="Arial"/>
          <w:sz w:val="22"/>
          <w:szCs w:val="22"/>
        </w:rPr>
      </w:pPr>
    </w:p>
    <w:p w:rsidRPr="001B3035" w:rsidR="001B3035" w:rsidP="001B3035" w:rsidRDefault="3A975F0E" w14:paraId="74959AD8" w14:textId="1C8082C8">
      <w:pPr>
        <w:pStyle w:val="ListParagraph"/>
        <w:ind w:left="360"/>
        <w:rPr>
          <w:rFonts w:cs="Arial"/>
          <w:sz w:val="22"/>
          <w:szCs w:val="22"/>
        </w:rPr>
      </w:pPr>
      <w:r w:rsidRPr="0BDBFB70">
        <w:rPr>
          <w:rFonts w:cs="Arial"/>
          <w:sz w:val="22"/>
          <w:szCs w:val="22"/>
        </w:rPr>
        <w:t xml:space="preserve">You will need to purchase the </w:t>
      </w:r>
      <w:proofErr w:type="spellStart"/>
      <w:r w:rsidRPr="0BDBFB70">
        <w:rPr>
          <w:rFonts w:cs="Arial"/>
          <w:sz w:val="22"/>
          <w:szCs w:val="22"/>
        </w:rPr>
        <w:t>iClicker</w:t>
      </w:r>
      <w:proofErr w:type="spellEnd"/>
      <w:r w:rsidRPr="0BDBFB70">
        <w:rPr>
          <w:rFonts w:cs="Arial"/>
          <w:sz w:val="22"/>
          <w:szCs w:val="22"/>
        </w:rPr>
        <w:t xml:space="preserve"> system from the bookstore. </w:t>
      </w:r>
      <w:r w:rsidRPr="0BDBFB70">
        <w:rPr>
          <w:rFonts w:cs="Arial"/>
          <w:b/>
          <w:bCs/>
          <w:i/>
          <w:iCs/>
          <w:sz w:val="22"/>
          <w:szCs w:val="22"/>
        </w:rPr>
        <w:t xml:space="preserve">Note: This course requires an </w:t>
      </w:r>
      <w:proofErr w:type="spellStart"/>
      <w:r w:rsidRPr="0BDBFB70">
        <w:rPr>
          <w:rFonts w:cs="Arial"/>
          <w:b/>
          <w:bCs/>
          <w:i/>
          <w:iCs/>
          <w:sz w:val="22"/>
          <w:szCs w:val="22"/>
        </w:rPr>
        <w:t>iClicker</w:t>
      </w:r>
      <w:proofErr w:type="spellEnd"/>
      <w:r w:rsidRPr="0BDBFB70">
        <w:rPr>
          <w:rFonts w:cs="Arial"/>
          <w:b/>
          <w:bCs/>
          <w:i/>
          <w:iCs/>
          <w:sz w:val="22"/>
          <w:szCs w:val="22"/>
        </w:rPr>
        <w:t xml:space="preserve">+ but an iClicker2 will also work. So, if you have a class that requires an iClicker2, it can be used for both classes. </w:t>
      </w:r>
      <w:r w:rsidRPr="0BDBFB70">
        <w:rPr>
          <w:rFonts w:cs="Arial"/>
          <w:sz w:val="22"/>
          <w:szCs w:val="22"/>
        </w:rPr>
        <w:t xml:space="preserve">Please </w:t>
      </w:r>
      <w:r w:rsidRPr="0BDBFB70">
        <w:rPr>
          <w:rFonts w:cs="Arial"/>
          <w:b/>
          <w:bCs/>
          <w:sz w:val="22"/>
          <w:szCs w:val="22"/>
        </w:rPr>
        <w:t>do not purchase REEF</w:t>
      </w:r>
      <w:r w:rsidRPr="0BDBFB70">
        <w:rPr>
          <w:rFonts w:cs="Arial"/>
          <w:sz w:val="22"/>
          <w:szCs w:val="22"/>
        </w:rPr>
        <w:t xml:space="preserve"> </w:t>
      </w:r>
      <w:r w:rsidRPr="0BDBFB70">
        <w:rPr>
          <w:rFonts w:cs="Arial"/>
          <w:b/>
          <w:bCs/>
          <w:sz w:val="22"/>
          <w:szCs w:val="22"/>
        </w:rPr>
        <w:t xml:space="preserve">for </w:t>
      </w:r>
      <w:proofErr w:type="spellStart"/>
      <w:r w:rsidRPr="0BDBFB70">
        <w:rPr>
          <w:rFonts w:cs="Arial"/>
          <w:b/>
          <w:bCs/>
          <w:sz w:val="22"/>
          <w:szCs w:val="22"/>
        </w:rPr>
        <w:t>iClickers</w:t>
      </w:r>
      <w:proofErr w:type="spellEnd"/>
      <w:r w:rsidRPr="0BDBFB70">
        <w:rPr>
          <w:rFonts w:cs="Arial"/>
          <w:sz w:val="22"/>
          <w:szCs w:val="22"/>
        </w:rPr>
        <w:t xml:space="preserve">. This system does not allow </w:t>
      </w:r>
      <w:proofErr w:type="gramStart"/>
      <w:r w:rsidRPr="0BDBFB70">
        <w:rPr>
          <w:rFonts w:cs="Arial"/>
          <w:sz w:val="22"/>
          <w:szCs w:val="22"/>
        </w:rPr>
        <w:t>TA’s</w:t>
      </w:r>
      <w:proofErr w:type="gramEnd"/>
      <w:r w:rsidRPr="0BDBFB70">
        <w:rPr>
          <w:rFonts w:cs="Arial"/>
          <w:sz w:val="22"/>
          <w:szCs w:val="22"/>
        </w:rPr>
        <w:t xml:space="preserve"> to run multiple sessions from different classrooms simultaneously. </w:t>
      </w:r>
      <w:r w:rsidRPr="0BDBFB70">
        <w:rPr>
          <w:rFonts w:cs="Arial"/>
          <w:b/>
          <w:bCs/>
          <w:sz w:val="22"/>
          <w:szCs w:val="22"/>
        </w:rPr>
        <w:t xml:space="preserve">The </w:t>
      </w:r>
      <w:proofErr w:type="spellStart"/>
      <w:r w:rsidRPr="0BDBFB70">
        <w:rPr>
          <w:rFonts w:cs="Arial"/>
          <w:b/>
          <w:bCs/>
          <w:sz w:val="22"/>
          <w:szCs w:val="22"/>
        </w:rPr>
        <w:t>iClicker</w:t>
      </w:r>
      <w:proofErr w:type="spellEnd"/>
      <w:r w:rsidRPr="0BDBFB70">
        <w:rPr>
          <w:rFonts w:cs="Arial"/>
          <w:b/>
          <w:bCs/>
          <w:sz w:val="22"/>
          <w:szCs w:val="22"/>
        </w:rPr>
        <w:t xml:space="preserve"> registration deadline is </w:t>
      </w:r>
      <w:r w:rsidRPr="0BDBFB70">
        <w:rPr>
          <w:rFonts w:cs="Arial"/>
          <w:b/>
          <w:bCs/>
          <w:sz w:val="22"/>
          <w:szCs w:val="22"/>
          <w:u w:val="single"/>
        </w:rPr>
        <w:t xml:space="preserve">September </w:t>
      </w:r>
      <w:r w:rsidRPr="0BDBFB70" w:rsidR="6CCB6A7E">
        <w:rPr>
          <w:rFonts w:cs="Arial"/>
          <w:b/>
          <w:bCs/>
          <w:sz w:val="22"/>
          <w:szCs w:val="22"/>
          <w:u w:val="single"/>
        </w:rPr>
        <w:t>4th</w:t>
      </w:r>
      <w:r w:rsidRPr="0BDBFB70">
        <w:rPr>
          <w:rFonts w:cs="Arial"/>
          <w:b/>
          <w:bCs/>
          <w:sz w:val="22"/>
          <w:szCs w:val="22"/>
          <w:u w:val="single"/>
        </w:rPr>
        <w:t xml:space="preserve"> at 11</w:t>
      </w:r>
      <w:r w:rsidRPr="0BDBFB70" w:rsidR="3B1E21E5">
        <w:rPr>
          <w:rFonts w:cs="Arial"/>
          <w:b/>
          <w:bCs/>
          <w:sz w:val="22"/>
          <w:szCs w:val="22"/>
          <w:u w:val="single"/>
        </w:rPr>
        <w:t>:</w:t>
      </w:r>
      <w:r w:rsidRPr="0BDBFB70">
        <w:rPr>
          <w:rFonts w:cs="Arial"/>
          <w:b/>
          <w:bCs/>
          <w:sz w:val="22"/>
          <w:szCs w:val="22"/>
          <w:u w:val="single"/>
        </w:rPr>
        <w:t>59pm</w:t>
      </w:r>
      <w:r w:rsidRPr="0BDBFB70">
        <w:rPr>
          <w:rFonts w:cs="Arial"/>
          <w:b/>
          <w:bCs/>
          <w:sz w:val="22"/>
          <w:szCs w:val="22"/>
        </w:rPr>
        <w:t xml:space="preserve">. </w:t>
      </w:r>
    </w:p>
    <w:p w:rsidRPr="005B2B1C" w:rsidR="001B385E" w:rsidP="00600154" w:rsidRDefault="001B385E" w14:paraId="46A3CE38" w14:textId="264C7BD1">
      <w:pPr>
        <w:pStyle w:val="ListParagraph"/>
        <w:ind w:left="360"/>
        <w:rPr>
          <w:rFonts w:cs="Arial"/>
          <w:b/>
          <w:sz w:val="22"/>
          <w:szCs w:val="22"/>
        </w:rPr>
      </w:pPr>
    </w:p>
    <w:p w:rsidRPr="005B2B1C" w:rsidR="00291677" w:rsidP="0BDBFB70" w:rsidRDefault="1FA713D9" w14:paraId="5B5538C2" w14:textId="2C7ED87B">
      <w:pPr>
        <w:pStyle w:val="ListParagraph"/>
        <w:numPr>
          <w:ilvl w:val="0"/>
          <w:numId w:val="7"/>
        </w:numPr>
        <w:rPr>
          <w:rFonts w:cs="Arial"/>
          <w:b/>
          <w:bCs/>
          <w:sz w:val="28"/>
          <w:szCs w:val="28"/>
        </w:rPr>
      </w:pPr>
      <w:r w:rsidRPr="0BDBFB70">
        <w:rPr>
          <w:rFonts w:cs="Arial"/>
          <w:b/>
          <w:bCs/>
          <w:sz w:val="28"/>
          <w:szCs w:val="28"/>
        </w:rPr>
        <w:t xml:space="preserve">Grading:  </w:t>
      </w:r>
    </w:p>
    <w:p w:rsidRPr="005B2B1C" w:rsidR="00600154" w:rsidP="00EB6FF4" w:rsidRDefault="1FA713D9" w14:paraId="2077E9EF" w14:textId="53619501">
      <w:pPr>
        <w:pStyle w:val="ListParagraph"/>
        <w:ind w:left="360"/>
        <w:rPr>
          <w:rFonts w:cs="Arial"/>
          <w:sz w:val="22"/>
          <w:szCs w:val="22"/>
        </w:rPr>
      </w:pPr>
      <w:r w:rsidRPr="0BDBFB70">
        <w:rPr>
          <w:rFonts w:cs="Arial"/>
          <w:sz w:val="22"/>
          <w:szCs w:val="22"/>
        </w:rPr>
        <w:t xml:space="preserve">Participation will be assessed </w:t>
      </w:r>
      <w:proofErr w:type="gramStart"/>
      <w:r w:rsidRPr="0BDBFB70">
        <w:rPr>
          <w:rFonts w:cs="Arial"/>
          <w:sz w:val="22"/>
          <w:szCs w:val="22"/>
        </w:rPr>
        <w:t>through the use of</w:t>
      </w:r>
      <w:proofErr w:type="gramEnd"/>
      <w:r w:rsidRPr="0BDBFB70">
        <w:rPr>
          <w:rFonts w:cs="Arial"/>
          <w:sz w:val="22"/>
          <w:szCs w:val="22"/>
        </w:rPr>
        <w:t xml:space="preserve"> </w:t>
      </w:r>
      <w:proofErr w:type="spellStart"/>
      <w:r w:rsidRPr="0BDBFB70" w:rsidR="733FA27F">
        <w:rPr>
          <w:rFonts w:cs="Arial"/>
          <w:sz w:val="22"/>
          <w:szCs w:val="22"/>
        </w:rPr>
        <w:t>iClickers</w:t>
      </w:r>
      <w:proofErr w:type="spellEnd"/>
      <w:r w:rsidRPr="0BDBFB70" w:rsidR="235EF8E9">
        <w:rPr>
          <w:rFonts w:cs="Arial"/>
          <w:sz w:val="22"/>
          <w:szCs w:val="22"/>
        </w:rPr>
        <w:t xml:space="preserve"> and in-class activities. A team project and s</w:t>
      </w:r>
      <w:r w:rsidRPr="0BDBFB70">
        <w:rPr>
          <w:rFonts w:cs="Arial"/>
          <w:sz w:val="22"/>
          <w:szCs w:val="22"/>
        </w:rPr>
        <w:t>even written assignments will be given throughout the semester on various topics</w:t>
      </w:r>
      <w:r w:rsidRPr="0BDBFB70" w:rsidR="235EF8E9">
        <w:rPr>
          <w:rFonts w:cs="Arial"/>
          <w:sz w:val="22"/>
          <w:szCs w:val="22"/>
        </w:rPr>
        <w:t>.</w:t>
      </w:r>
      <w:r w:rsidRPr="0BDBFB70" w:rsidR="04EA7B75">
        <w:rPr>
          <w:rFonts w:cs="Arial"/>
          <w:sz w:val="22"/>
          <w:szCs w:val="22"/>
        </w:rPr>
        <w:t xml:space="preserve"> </w:t>
      </w:r>
      <w:r w:rsidRPr="0BDBFB70" w:rsidR="235EF8E9">
        <w:rPr>
          <w:rFonts w:cs="Arial"/>
          <w:sz w:val="22"/>
          <w:szCs w:val="22"/>
        </w:rPr>
        <w:t>S</w:t>
      </w:r>
      <w:r w:rsidRPr="0BDBFB70" w:rsidR="04EA7B75">
        <w:rPr>
          <w:rFonts w:cs="Arial"/>
          <w:sz w:val="22"/>
          <w:szCs w:val="22"/>
        </w:rPr>
        <w:t>tudents will take a syllabus quiz</w:t>
      </w:r>
      <w:r w:rsidRPr="0BDBFB70" w:rsidR="235EF8E9">
        <w:rPr>
          <w:rFonts w:cs="Arial"/>
          <w:sz w:val="22"/>
          <w:szCs w:val="22"/>
        </w:rPr>
        <w:t xml:space="preserve"> during week one</w:t>
      </w:r>
      <w:r w:rsidRPr="0BDBFB70" w:rsidR="04EA7B75">
        <w:rPr>
          <w:rFonts w:cs="Arial"/>
          <w:sz w:val="22"/>
          <w:szCs w:val="22"/>
        </w:rPr>
        <w:t xml:space="preserve"> and will participate in several surveys regarding class activities</w:t>
      </w:r>
      <w:r w:rsidRPr="0BDBFB70">
        <w:rPr>
          <w:rFonts w:cs="Arial"/>
          <w:sz w:val="22"/>
          <w:szCs w:val="22"/>
        </w:rPr>
        <w:t>.</w:t>
      </w:r>
      <w:r w:rsidRPr="0BDBFB70" w:rsidR="37DB9339">
        <w:rPr>
          <w:rFonts w:cs="Arial"/>
          <w:sz w:val="22"/>
          <w:szCs w:val="22"/>
        </w:rPr>
        <w:t xml:space="preserve"> </w:t>
      </w:r>
      <w:r w:rsidRPr="0BDBFB70" w:rsidR="3130371E">
        <w:rPr>
          <w:rFonts w:cs="Arial"/>
          <w:b/>
          <w:bCs/>
          <w:sz w:val="22"/>
          <w:szCs w:val="22"/>
        </w:rPr>
        <w:t>Syllabus Quiz is due by August 2</w:t>
      </w:r>
      <w:r w:rsidRPr="0BDBFB70" w:rsidR="7C743706">
        <w:rPr>
          <w:rFonts w:cs="Arial"/>
          <w:b/>
          <w:bCs/>
          <w:sz w:val="22"/>
          <w:szCs w:val="22"/>
        </w:rPr>
        <w:t>5</w:t>
      </w:r>
      <w:r w:rsidRPr="0BDBFB70" w:rsidR="3130371E">
        <w:rPr>
          <w:rFonts w:cs="Arial"/>
          <w:b/>
          <w:bCs/>
          <w:sz w:val="22"/>
          <w:szCs w:val="22"/>
        </w:rPr>
        <w:t xml:space="preserve">, </w:t>
      </w:r>
      <w:proofErr w:type="gramStart"/>
      <w:r w:rsidRPr="0BDBFB70" w:rsidR="3130371E">
        <w:rPr>
          <w:rFonts w:cs="Arial"/>
          <w:b/>
          <w:bCs/>
          <w:sz w:val="22"/>
          <w:szCs w:val="22"/>
        </w:rPr>
        <w:t>20</w:t>
      </w:r>
      <w:r w:rsidRPr="0BDBFB70" w:rsidR="7595A31A">
        <w:rPr>
          <w:rFonts w:cs="Arial"/>
          <w:b/>
          <w:bCs/>
          <w:sz w:val="22"/>
          <w:szCs w:val="22"/>
        </w:rPr>
        <w:t>2</w:t>
      </w:r>
      <w:r w:rsidRPr="0BDBFB70" w:rsidR="2E50A139">
        <w:rPr>
          <w:rFonts w:cs="Arial"/>
          <w:b/>
          <w:bCs/>
          <w:sz w:val="22"/>
          <w:szCs w:val="22"/>
        </w:rPr>
        <w:t>3</w:t>
      </w:r>
      <w:proofErr w:type="gramEnd"/>
      <w:r w:rsidRPr="0BDBFB70" w:rsidR="3130371E">
        <w:rPr>
          <w:rFonts w:cs="Arial"/>
          <w:b/>
          <w:bCs/>
          <w:sz w:val="22"/>
          <w:szCs w:val="22"/>
        </w:rPr>
        <w:t xml:space="preserve"> at 11:59pm</w:t>
      </w:r>
      <w:r w:rsidRPr="0BDBFB70" w:rsidR="3130371E">
        <w:rPr>
          <w:rFonts w:cs="Arial"/>
          <w:sz w:val="22"/>
          <w:szCs w:val="22"/>
        </w:rPr>
        <w:t xml:space="preserve">. </w:t>
      </w:r>
      <w:r w:rsidRPr="0BDBFB70" w:rsidR="37DB9339">
        <w:rPr>
          <w:rFonts w:cs="Arial"/>
          <w:sz w:val="22"/>
          <w:szCs w:val="22"/>
        </w:rPr>
        <w:t>There is no final exam for STEM Seminar I</w:t>
      </w:r>
      <w:r w:rsidRPr="0BDBFB70" w:rsidR="28D6A688">
        <w:rPr>
          <w:rFonts w:cs="Arial"/>
          <w:sz w:val="22"/>
          <w:szCs w:val="22"/>
        </w:rPr>
        <w:t>.</w:t>
      </w:r>
    </w:p>
    <w:p w:rsidRPr="005B2B1C" w:rsidR="00AB75E8" w:rsidP="00EB6FF4" w:rsidRDefault="00AB75E8" w14:paraId="7BF67BB0" w14:textId="77777777">
      <w:pPr>
        <w:pStyle w:val="ListParagraph"/>
        <w:ind w:left="360"/>
        <w:rPr>
          <w:rFonts w:cs="Arial"/>
          <w:sz w:val="22"/>
          <w:szCs w:val="22"/>
        </w:rPr>
      </w:pPr>
    </w:p>
    <w:tbl>
      <w:tblPr>
        <w:tblStyle w:val="TableGrid"/>
        <w:tblW w:w="5490" w:type="dxa"/>
        <w:tblInd w:w="1818" w:type="dxa"/>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70"/>
        <w:gridCol w:w="1620"/>
      </w:tblGrid>
      <w:tr w:rsidRPr="005B2B1C" w:rsidR="004631AF" w:rsidTr="3677333E" w14:paraId="1386F9C0" w14:textId="77777777">
        <w:trPr>
          <w:trHeight w:val="241"/>
        </w:trPr>
        <w:tc>
          <w:tcPr>
            <w:tcW w:w="3870" w:type="dxa"/>
            <w:tcBorders>
              <w:top w:val="single" w:color="auto" w:sz="4" w:space="0"/>
              <w:bottom w:val="single" w:color="auto" w:sz="4" w:space="0"/>
            </w:tcBorders>
            <w:tcMar/>
            <w:vAlign w:val="center"/>
          </w:tcPr>
          <w:p w:rsidRPr="005B2B1C" w:rsidR="004631AF" w:rsidP="00137249" w:rsidRDefault="00600154" w14:paraId="5F90CF0F" w14:textId="0EBCCC4E">
            <w:pPr>
              <w:pStyle w:val="ListParagraph"/>
              <w:ind w:left="0"/>
              <w:rPr>
                <w:rFonts w:cs="Arial"/>
                <w:sz w:val="22"/>
                <w:szCs w:val="22"/>
              </w:rPr>
            </w:pPr>
            <w:r w:rsidRPr="005B2B1C">
              <w:rPr>
                <w:rFonts w:cs="Arial"/>
                <w:sz w:val="22"/>
                <w:szCs w:val="22"/>
              </w:rPr>
              <w:br w:type="page"/>
            </w:r>
            <w:r w:rsidRPr="005B2B1C" w:rsidR="004631AF">
              <w:rPr>
                <w:rFonts w:cs="Arial"/>
                <w:sz w:val="22"/>
                <w:szCs w:val="22"/>
              </w:rPr>
              <w:t>Assessment</w:t>
            </w:r>
          </w:p>
        </w:tc>
        <w:tc>
          <w:tcPr>
            <w:tcW w:w="1620" w:type="dxa"/>
            <w:tcBorders>
              <w:top w:val="single" w:color="auto" w:sz="4" w:space="0"/>
              <w:bottom w:val="single" w:color="auto" w:sz="4" w:space="0"/>
            </w:tcBorders>
            <w:tcMar/>
            <w:vAlign w:val="center"/>
          </w:tcPr>
          <w:p w:rsidRPr="005B2B1C" w:rsidR="004631AF" w:rsidP="00137249" w:rsidRDefault="004631AF" w14:paraId="51646517" w14:textId="77777777">
            <w:pPr>
              <w:pStyle w:val="ListParagraph"/>
              <w:ind w:left="0"/>
              <w:jc w:val="center"/>
              <w:rPr>
                <w:rFonts w:cs="Arial"/>
                <w:sz w:val="22"/>
                <w:szCs w:val="22"/>
              </w:rPr>
            </w:pPr>
            <w:r w:rsidRPr="005B2B1C">
              <w:rPr>
                <w:rFonts w:cs="Arial"/>
                <w:sz w:val="22"/>
                <w:szCs w:val="22"/>
              </w:rPr>
              <w:t>Percent of Final Grade</w:t>
            </w:r>
          </w:p>
        </w:tc>
      </w:tr>
      <w:tr w:rsidRPr="005B2B1C" w:rsidR="004631AF" w:rsidTr="3677333E" w14:paraId="1FC16F8C" w14:textId="77777777">
        <w:trPr>
          <w:trHeight w:val="683"/>
        </w:trPr>
        <w:tc>
          <w:tcPr>
            <w:tcW w:w="3870" w:type="dxa"/>
            <w:tcBorders>
              <w:top w:val="single" w:color="auto" w:sz="4" w:space="0"/>
            </w:tcBorders>
            <w:tcMar/>
            <w:vAlign w:val="center"/>
          </w:tcPr>
          <w:p w:rsidRPr="005B2B1C" w:rsidR="004631AF" w:rsidP="00137249" w:rsidRDefault="4E5EAA98" w14:paraId="3C27FEC9" w14:textId="7967E3BE">
            <w:pPr>
              <w:rPr>
                <w:rFonts w:cs="Arial"/>
                <w:sz w:val="22"/>
                <w:szCs w:val="22"/>
              </w:rPr>
            </w:pPr>
            <w:r w:rsidRPr="3677333E" w:rsidR="538E89F9">
              <w:rPr>
                <w:rFonts w:cs="Arial"/>
                <w:sz w:val="22"/>
                <w:szCs w:val="22"/>
              </w:rPr>
              <w:t>Assignments (</w:t>
            </w:r>
            <w:r w:rsidRPr="3677333E" w:rsidR="1BEDAC99">
              <w:rPr>
                <w:rFonts w:cs="Arial"/>
                <w:sz w:val="22"/>
                <w:szCs w:val="22"/>
              </w:rPr>
              <w:t>5</w:t>
            </w:r>
            <w:r w:rsidRPr="3677333E" w:rsidR="538E89F9">
              <w:rPr>
                <w:rFonts w:cs="Arial"/>
                <w:sz w:val="22"/>
                <w:szCs w:val="22"/>
              </w:rPr>
              <w:t>)</w:t>
            </w:r>
          </w:p>
          <w:p w:rsidRPr="005B2B1C" w:rsidR="004631AF" w:rsidP="00137249" w:rsidRDefault="004631AF" w14:paraId="65663C29" w14:textId="19F0ABA6">
            <w:pPr>
              <w:rPr>
                <w:rFonts w:cs="Arial"/>
                <w:sz w:val="22"/>
                <w:szCs w:val="22"/>
              </w:rPr>
            </w:pPr>
            <w:r w:rsidRPr="005B2B1C">
              <w:rPr>
                <w:rFonts w:cs="Arial"/>
                <w:sz w:val="22"/>
                <w:szCs w:val="22"/>
              </w:rPr>
              <w:t>Syllabus Quiz</w:t>
            </w:r>
            <w:r w:rsidRPr="005B2B1C" w:rsidR="00A90D12">
              <w:rPr>
                <w:rFonts w:cs="Arial"/>
                <w:sz w:val="22"/>
                <w:szCs w:val="22"/>
              </w:rPr>
              <w:t>, and Class Surveys</w:t>
            </w:r>
          </w:p>
        </w:tc>
        <w:tc>
          <w:tcPr>
            <w:tcW w:w="1620" w:type="dxa"/>
            <w:tcBorders>
              <w:top w:val="single" w:color="auto" w:sz="4" w:space="0"/>
            </w:tcBorders>
            <w:tcMar/>
            <w:vAlign w:val="center"/>
          </w:tcPr>
          <w:p w:rsidRPr="005B2B1C" w:rsidR="004631AF" w:rsidP="00137249" w:rsidRDefault="00904420" w14:paraId="1E1ED440" w14:textId="0B9B7CD3">
            <w:pPr>
              <w:jc w:val="center"/>
              <w:rPr>
                <w:rFonts w:cs="Arial"/>
                <w:sz w:val="22"/>
                <w:szCs w:val="22"/>
              </w:rPr>
            </w:pPr>
            <w:r w:rsidRPr="005B2B1C">
              <w:rPr>
                <w:rFonts w:cs="Arial"/>
                <w:sz w:val="22"/>
                <w:szCs w:val="22"/>
              </w:rPr>
              <w:t>3</w:t>
            </w:r>
            <w:r w:rsidRPr="005B2B1C" w:rsidR="00CC64D0">
              <w:rPr>
                <w:rFonts w:cs="Arial"/>
                <w:sz w:val="22"/>
                <w:szCs w:val="22"/>
              </w:rPr>
              <w:t>4</w:t>
            </w:r>
            <w:r w:rsidRPr="005B2B1C" w:rsidR="004631AF">
              <w:rPr>
                <w:rFonts w:cs="Arial"/>
                <w:sz w:val="22"/>
                <w:szCs w:val="22"/>
              </w:rPr>
              <w:t>%</w:t>
            </w:r>
          </w:p>
        </w:tc>
      </w:tr>
      <w:tr w:rsidRPr="005B2B1C" w:rsidR="004631AF" w:rsidTr="3677333E" w14:paraId="3A544E0C" w14:textId="77777777">
        <w:trPr>
          <w:trHeight w:val="432"/>
        </w:trPr>
        <w:tc>
          <w:tcPr>
            <w:tcW w:w="3870" w:type="dxa"/>
            <w:tcBorders>
              <w:bottom w:val="nil"/>
            </w:tcBorders>
            <w:tcMar/>
            <w:vAlign w:val="center"/>
          </w:tcPr>
          <w:p w:rsidRPr="005B2B1C" w:rsidR="00904420" w:rsidP="00137249" w:rsidRDefault="004631AF" w14:paraId="5AE10E99" w14:textId="19728F4C">
            <w:pPr>
              <w:rPr>
                <w:rFonts w:cs="Arial"/>
                <w:sz w:val="22"/>
                <w:szCs w:val="22"/>
              </w:rPr>
            </w:pPr>
            <w:r w:rsidRPr="005B2B1C">
              <w:rPr>
                <w:rFonts w:cs="Arial"/>
                <w:sz w:val="22"/>
                <w:szCs w:val="22"/>
              </w:rPr>
              <w:t>Participation</w:t>
            </w:r>
          </w:p>
        </w:tc>
        <w:tc>
          <w:tcPr>
            <w:tcW w:w="1620" w:type="dxa"/>
            <w:tcBorders>
              <w:bottom w:val="nil"/>
            </w:tcBorders>
            <w:tcMar/>
            <w:vAlign w:val="center"/>
          </w:tcPr>
          <w:p w:rsidRPr="005B2B1C" w:rsidR="00904420" w:rsidP="00137249" w:rsidRDefault="00904420" w14:paraId="06F9DB07" w14:textId="0E0BA0A4">
            <w:pPr>
              <w:jc w:val="center"/>
              <w:rPr>
                <w:rFonts w:cs="Arial"/>
                <w:sz w:val="22"/>
                <w:szCs w:val="22"/>
              </w:rPr>
            </w:pPr>
            <w:r w:rsidRPr="005B2B1C">
              <w:rPr>
                <w:rFonts w:cs="Arial"/>
                <w:sz w:val="22"/>
                <w:szCs w:val="22"/>
              </w:rPr>
              <w:t>33</w:t>
            </w:r>
            <w:r w:rsidRPr="005B2B1C" w:rsidR="004631AF">
              <w:rPr>
                <w:rFonts w:cs="Arial"/>
                <w:sz w:val="22"/>
                <w:szCs w:val="22"/>
              </w:rPr>
              <w:t>%</w:t>
            </w:r>
          </w:p>
        </w:tc>
      </w:tr>
      <w:tr w:rsidRPr="005B2B1C" w:rsidR="00137249" w:rsidTr="3677333E" w14:paraId="4E778AFA" w14:textId="77777777">
        <w:trPr>
          <w:trHeight w:val="432"/>
        </w:trPr>
        <w:tc>
          <w:tcPr>
            <w:tcW w:w="3870" w:type="dxa"/>
            <w:tcBorders>
              <w:top w:val="nil"/>
              <w:bottom w:val="single" w:color="auto" w:sz="4" w:space="0"/>
            </w:tcBorders>
            <w:tcMar/>
            <w:vAlign w:val="center"/>
          </w:tcPr>
          <w:p w:rsidRPr="005B2B1C" w:rsidR="00137249" w:rsidP="00137249" w:rsidRDefault="00137249" w14:paraId="6E3502D6" w14:textId="621A8F4C">
            <w:pPr>
              <w:rPr>
                <w:rFonts w:cs="Arial"/>
                <w:sz w:val="22"/>
                <w:szCs w:val="22"/>
              </w:rPr>
            </w:pPr>
            <w:r w:rsidRPr="005B2B1C">
              <w:rPr>
                <w:rFonts w:cs="Arial"/>
                <w:sz w:val="22"/>
                <w:szCs w:val="22"/>
              </w:rPr>
              <w:lastRenderedPageBreak/>
              <w:t>Team Project</w:t>
            </w:r>
          </w:p>
        </w:tc>
        <w:tc>
          <w:tcPr>
            <w:tcW w:w="1620" w:type="dxa"/>
            <w:tcBorders>
              <w:top w:val="nil"/>
              <w:bottom w:val="single" w:color="auto" w:sz="4" w:space="0"/>
            </w:tcBorders>
            <w:tcMar/>
            <w:vAlign w:val="center"/>
          </w:tcPr>
          <w:p w:rsidRPr="005B2B1C" w:rsidR="00137249" w:rsidP="00137249" w:rsidRDefault="00137249" w14:paraId="02BAAC7B" w14:textId="235797A8">
            <w:pPr>
              <w:jc w:val="center"/>
              <w:rPr>
                <w:rFonts w:cs="Arial"/>
                <w:sz w:val="22"/>
                <w:szCs w:val="22"/>
              </w:rPr>
            </w:pPr>
            <w:r w:rsidRPr="005B2B1C">
              <w:rPr>
                <w:rFonts w:cs="Arial"/>
                <w:sz w:val="22"/>
                <w:szCs w:val="22"/>
              </w:rPr>
              <w:t>33%</w:t>
            </w:r>
          </w:p>
        </w:tc>
      </w:tr>
      <w:tr w:rsidRPr="005B2B1C" w:rsidR="004631AF" w:rsidTr="3677333E" w14:paraId="09CD9C11" w14:textId="77777777">
        <w:trPr>
          <w:trHeight w:val="432"/>
        </w:trPr>
        <w:tc>
          <w:tcPr>
            <w:tcW w:w="3870" w:type="dxa"/>
            <w:tcBorders>
              <w:top w:val="single" w:color="auto" w:sz="4" w:space="0"/>
            </w:tcBorders>
            <w:tcMar/>
            <w:vAlign w:val="center"/>
          </w:tcPr>
          <w:p w:rsidRPr="005B2B1C" w:rsidR="004631AF" w:rsidP="00137249" w:rsidRDefault="004631AF" w14:paraId="4F42E62B" w14:textId="77777777">
            <w:pPr>
              <w:rPr>
                <w:rFonts w:cs="Arial"/>
                <w:sz w:val="22"/>
                <w:szCs w:val="22"/>
              </w:rPr>
            </w:pPr>
            <w:r w:rsidRPr="005B2B1C">
              <w:rPr>
                <w:rFonts w:cs="Arial"/>
                <w:sz w:val="22"/>
                <w:szCs w:val="22"/>
              </w:rPr>
              <w:t>Total</w:t>
            </w:r>
          </w:p>
        </w:tc>
        <w:tc>
          <w:tcPr>
            <w:tcW w:w="1620" w:type="dxa"/>
            <w:tcBorders>
              <w:top w:val="single" w:color="auto" w:sz="4" w:space="0"/>
            </w:tcBorders>
            <w:tcMar/>
            <w:vAlign w:val="center"/>
          </w:tcPr>
          <w:p w:rsidRPr="005B2B1C" w:rsidR="004631AF" w:rsidP="00137249" w:rsidRDefault="004631AF" w14:paraId="5484E838" w14:textId="77777777">
            <w:pPr>
              <w:jc w:val="center"/>
              <w:rPr>
                <w:rFonts w:cs="Arial"/>
                <w:sz w:val="22"/>
                <w:szCs w:val="22"/>
              </w:rPr>
            </w:pPr>
            <w:r w:rsidRPr="005B2B1C">
              <w:rPr>
                <w:rFonts w:cs="Arial"/>
                <w:sz w:val="22"/>
                <w:szCs w:val="22"/>
              </w:rPr>
              <w:t>100%</w:t>
            </w:r>
          </w:p>
        </w:tc>
      </w:tr>
    </w:tbl>
    <w:p w:rsidRPr="005B2B1C" w:rsidR="00530067" w:rsidP="004631AF" w:rsidRDefault="00530067" w14:paraId="6A8B99C8" w14:textId="77777777">
      <w:pPr>
        <w:pStyle w:val="ListParagraph"/>
        <w:ind w:left="360"/>
        <w:rPr>
          <w:rFonts w:cs="Arial"/>
          <w:sz w:val="22"/>
          <w:szCs w:val="22"/>
        </w:rPr>
      </w:pPr>
    </w:p>
    <w:p w:rsidRPr="005B2B1C" w:rsidR="00291677" w:rsidP="004631AF" w:rsidRDefault="004631AF" w14:paraId="2FE8E4FC" w14:textId="77777777">
      <w:pPr>
        <w:pStyle w:val="ListParagraph"/>
        <w:ind w:left="360"/>
        <w:rPr>
          <w:rFonts w:cs="Arial"/>
          <w:sz w:val="22"/>
          <w:szCs w:val="22"/>
        </w:rPr>
      </w:pPr>
      <w:r w:rsidRPr="005B2B1C">
        <w:rPr>
          <w:rFonts w:cs="Arial"/>
          <w:sz w:val="22"/>
          <w:szCs w:val="22"/>
        </w:rPr>
        <w:t>Grades for this course are assigned as Satisfactory (S) or Unsatisfactory (U).</w:t>
      </w:r>
    </w:p>
    <w:p w:rsidRPr="005B2B1C" w:rsidR="004631AF" w:rsidP="004631AF" w:rsidRDefault="004631AF" w14:paraId="14A562DA" w14:textId="77777777">
      <w:pPr>
        <w:pStyle w:val="ListParagraph"/>
        <w:ind w:left="360"/>
        <w:rPr>
          <w:rFonts w:cs="Arial"/>
          <w:sz w:val="22"/>
          <w:szCs w:val="22"/>
        </w:rPr>
      </w:pPr>
    </w:p>
    <w:tbl>
      <w:tblPr>
        <w:tblStyle w:val="TableGrid"/>
        <w:tblW w:w="0" w:type="auto"/>
        <w:jc w:val="center"/>
        <w:tblBorders>
          <w:left w:val="none" w:color="auto" w:sz="0" w:space="0"/>
          <w:right w:val="none" w:color="auto" w:sz="0" w:space="0"/>
          <w:insideH w:val="none" w:color="auto" w:sz="0" w:space="0"/>
        </w:tblBorders>
        <w:tblLook w:val="04A0" w:firstRow="1" w:lastRow="0" w:firstColumn="1" w:lastColumn="0" w:noHBand="0" w:noVBand="1"/>
      </w:tblPr>
      <w:tblGrid>
        <w:gridCol w:w="2160"/>
        <w:gridCol w:w="1440"/>
      </w:tblGrid>
      <w:tr w:rsidRPr="005B2B1C" w:rsidR="00530067" w:rsidTr="00530067" w14:paraId="26F16BD1" w14:textId="77777777">
        <w:trPr>
          <w:jc w:val="center"/>
        </w:trPr>
        <w:tc>
          <w:tcPr>
            <w:tcW w:w="2160" w:type="dxa"/>
            <w:tcBorders>
              <w:top w:val="single" w:color="auto" w:sz="4" w:space="0"/>
              <w:bottom w:val="single" w:color="auto" w:sz="4" w:space="0"/>
              <w:right w:val="nil"/>
            </w:tcBorders>
          </w:tcPr>
          <w:p w:rsidRPr="005B2B1C" w:rsidR="00530067" w:rsidP="004631AF" w:rsidRDefault="00530067" w14:paraId="602BAE05" w14:textId="0A936EEB">
            <w:pPr>
              <w:pStyle w:val="ListParagraph"/>
              <w:ind w:left="0"/>
              <w:jc w:val="center"/>
              <w:rPr>
                <w:rFonts w:cs="Arial"/>
                <w:sz w:val="22"/>
                <w:szCs w:val="22"/>
              </w:rPr>
            </w:pPr>
            <w:r w:rsidRPr="005B2B1C">
              <w:rPr>
                <w:rFonts w:cs="Arial"/>
                <w:sz w:val="22"/>
                <w:szCs w:val="22"/>
              </w:rPr>
              <w:t>Grading Scale %</w:t>
            </w:r>
          </w:p>
        </w:tc>
        <w:tc>
          <w:tcPr>
            <w:tcW w:w="1440" w:type="dxa"/>
            <w:tcBorders>
              <w:top w:val="single" w:color="auto" w:sz="4" w:space="0"/>
              <w:left w:val="nil"/>
              <w:bottom w:val="single" w:color="auto" w:sz="4" w:space="0"/>
            </w:tcBorders>
          </w:tcPr>
          <w:p w:rsidRPr="005B2B1C" w:rsidR="00530067" w:rsidP="004631AF" w:rsidRDefault="00530067" w14:paraId="27CE0DBA" w14:textId="06BFE3D1">
            <w:pPr>
              <w:pStyle w:val="ListParagraph"/>
              <w:ind w:left="0"/>
              <w:jc w:val="center"/>
              <w:rPr>
                <w:rFonts w:cs="Arial"/>
                <w:sz w:val="22"/>
                <w:szCs w:val="22"/>
              </w:rPr>
            </w:pPr>
            <w:r w:rsidRPr="005B2B1C">
              <w:rPr>
                <w:rFonts w:cs="Arial"/>
                <w:sz w:val="22"/>
                <w:szCs w:val="22"/>
              </w:rPr>
              <w:t>Grade</w:t>
            </w:r>
          </w:p>
        </w:tc>
      </w:tr>
      <w:tr w:rsidRPr="005B2B1C" w:rsidR="004631AF" w:rsidTr="00530067" w14:paraId="5095EDCF" w14:textId="77777777">
        <w:trPr>
          <w:trHeight w:val="395"/>
          <w:jc w:val="center"/>
        </w:trPr>
        <w:tc>
          <w:tcPr>
            <w:tcW w:w="2160" w:type="dxa"/>
            <w:tcBorders>
              <w:top w:val="single" w:color="auto" w:sz="4" w:space="0"/>
              <w:bottom w:val="nil"/>
              <w:right w:val="nil"/>
            </w:tcBorders>
            <w:vAlign w:val="center"/>
          </w:tcPr>
          <w:p w:rsidRPr="005B2B1C" w:rsidR="004631AF" w:rsidP="004631AF" w:rsidRDefault="004631AF" w14:paraId="16C20333" w14:textId="77777777">
            <w:pPr>
              <w:pStyle w:val="ListParagraph"/>
              <w:ind w:left="0"/>
              <w:jc w:val="center"/>
              <w:rPr>
                <w:rFonts w:cs="Arial"/>
                <w:sz w:val="22"/>
                <w:szCs w:val="22"/>
              </w:rPr>
            </w:pPr>
            <w:r w:rsidRPr="005B2B1C">
              <w:rPr>
                <w:rFonts w:cs="Arial"/>
                <w:sz w:val="22"/>
                <w:szCs w:val="22"/>
              </w:rPr>
              <w:t>70 – 100</w:t>
            </w:r>
          </w:p>
        </w:tc>
        <w:tc>
          <w:tcPr>
            <w:tcW w:w="1440" w:type="dxa"/>
            <w:tcBorders>
              <w:top w:val="single" w:color="auto" w:sz="4" w:space="0"/>
              <w:left w:val="nil"/>
            </w:tcBorders>
            <w:vAlign w:val="center"/>
          </w:tcPr>
          <w:p w:rsidRPr="005B2B1C" w:rsidR="004631AF" w:rsidP="004631AF" w:rsidRDefault="004631AF" w14:paraId="2C017FF0" w14:textId="77777777">
            <w:pPr>
              <w:pStyle w:val="ListParagraph"/>
              <w:ind w:left="0"/>
              <w:jc w:val="center"/>
              <w:rPr>
                <w:rFonts w:cs="Arial"/>
                <w:sz w:val="22"/>
                <w:szCs w:val="22"/>
              </w:rPr>
            </w:pPr>
            <w:r w:rsidRPr="005B2B1C">
              <w:rPr>
                <w:rFonts w:cs="Arial"/>
                <w:sz w:val="22"/>
                <w:szCs w:val="22"/>
              </w:rPr>
              <w:t>S</w:t>
            </w:r>
          </w:p>
        </w:tc>
      </w:tr>
      <w:tr w:rsidRPr="005B2B1C" w:rsidR="004631AF" w:rsidTr="00530067" w14:paraId="73C776E8" w14:textId="77777777">
        <w:trPr>
          <w:trHeight w:val="360"/>
          <w:jc w:val="center"/>
        </w:trPr>
        <w:tc>
          <w:tcPr>
            <w:tcW w:w="2160" w:type="dxa"/>
            <w:tcBorders>
              <w:top w:val="nil"/>
              <w:bottom w:val="single" w:color="auto" w:sz="4" w:space="0"/>
              <w:right w:val="nil"/>
            </w:tcBorders>
            <w:vAlign w:val="center"/>
          </w:tcPr>
          <w:p w:rsidRPr="005B2B1C" w:rsidR="004631AF" w:rsidP="004631AF" w:rsidRDefault="004631AF" w14:paraId="22D0ECF3" w14:textId="77777777">
            <w:pPr>
              <w:pStyle w:val="ListParagraph"/>
              <w:ind w:left="0"/>
              <w:jc w:val="center"/>
              <w:rPr>
                <w:rFonts w:cs="Arial"/>
                <w:sz w:val="22"/>
                <w:szCs w:val="22"/>
              </w:rPr>
            </w:pPr>
            <w:r w:rsidRPr="005B2B1C">
              <w:rPr>
                <w:rFonts w:cs="Arial"/>
                <w:sz w:val="22"/>
                <w:szCs w:val="22"/>
              </w:rPr>
              <w:t>&lt; 70</w:t>
            </w:r>
          </w:p>
        </w:tc>
        <w:tc>
          <w:tcPr>
            <w:tcW w:w="1440" w:type="dxa"/>
            <w:tcBorders>
              <w:left w:val="nil"/>
            </w:tcBorders>
            <w:vAlign w:val="center"/>
          </w:tcPr>
          <w:p w:rsidRPr="005B2B1C" w:rsidR="004631AF" w:rsidP="004631AF" w:rsidRDefault="004631AF" w14:paraId="441EFC72" w14:textId="77777777">
            <w:pPr>
              <w:pStyle w:val="ListParagraph"/>
              <w:ind w:left="0"/>
              <w:jc w:val="center"/>
              <w:rPr>
                <w:rFonts w:cs="Arial"/>
                <w:sz w:val="22"/>
                <w:szCs w:val="22"/>
              </w:rPr>
            </w:pPr>
            <w:r w:rsidRPr="005B2B1C">
              <w:rPr>
                <w:rFonts w:cs="Arial"/>
                <w:sz w:val="22"/>
                <w:szCs w:val="22"/>
              </w:rPr>
              <w:t>U</w:t>
            </w:r>
          </w:p>
        </w:tc>
      </w:tr>
    </w:tbl>
    <w:p w:rsidRPr="005B2B1C" w:rsidR="004631AF" w:rsidP="004631AF" w:rsidRDefault="004631AF" w14:paraId="462985C9" w14:textId="77777777">
      <w:pPr>
        <w:pStyle w:val="ListParagraph"/>
        <w:ind w:left="360"/>
        <w:jc w:val="center"/>
        <w:rPr>
          <w:rFonts w:cs="Arial"/>
          <w:sz w:val="22"/>
          <w:szCs w:val="22"/>
        </w:rPr>
      </w:pPr>
    </w:p>
    <w:p w:rsidRPr="005B2B1C" w:rsidR="00076279" w:rsidP="003920FE" w:rsidRDefault="00076279" w14:paraId="41FE5240" w14:textId="60C2F692">
      <w:pPr>
        <w:pStyle w:val="ListParagraph"/>
        <w:ind w:left="360"/>
        <w:rPr>
          <w:rFonts w:cs="Arial"/>
          <w:b/>
          <w:sz w:val="22"/>
          <w:szCs w:val="22"/>
        </w:rPr>
      </w:pPr>
      <w:r w:rsidRPr="005B2B1C">
        <w:rPr>
          <w:rFonts w:cs="Arial"/>
          <w:b/>
          <w:sz w:val="22"/>
          <w:szCs w:val="22"/>
        </w:rPr>
        <w:t>Participation</w:t>
      </w:r>
      <w:r w:rsidRPr="005B2B1C" w:rsidR="00AD0E26">
        <w:rPr>
          <w:rFonts w:cs="Arial"/>
          <w:b/>
          <w:sz w:val="22"/>
          <w:szCs w:val="22"/>
        </w:rPr>
        <w:t xml:space="preserve"> (33%)</w:t>
      </w:r>
      <w:r w:rsidRPr="005B2B1C">
        <w:rPr>
          <w:rFonts w:cs="Arial"/>
          <w:b/>
          <w:sz w:val="22"/>
          <w:szCs w:val="22"/>
        </w:rPr>
        <w:t>:</w:t>
      </w:r>
    </w:p>
    <w:p w:rsidR="00D17457" w:rsidP="0BDBFB70" w:rsidRDefault="540A0420" w14:paraId="7F9AA41F" w14:textId="0C979672">
      <w:pPr>
        <w:pStyle w:val="ListParagraph"/>
        <w:ind w:left="360"/>
        <w:rPr>
          <w:rFonts w:cs="Arial"/>
          <w:b w:val="1"/>
          <w:bCs w:val="1"/>
          <w:sz w:val="22"/>
          <w:szCs w:val="22"/>
        </w:rPr>
      </w:pPr>
      <w:r w:rsidRPr="3677333E" w:rsidR="540A0420">
        <w:rPr>
          <w:rFonts w:cs="Arial"/>
          <w:sz w:val="22"/>
          <w:szCs w:val="22"/>
        </w:rPr>
        <w:t xml:space="preserve">Participation is </w:t>
      </w:r>
      <w:r w:rsidRPr="3677333E" w:rsidR="540A0420">
        <w:rPr>
          <w:rFonts w:cs="Arial"/>
          <w:sz w:val="22"/>
          <w:szCs w:val="22"/>
        </w:rPr>
        <w:t>a very important</w:t>
      </w:r>
      <w:r w:rsidRPr="3677333E" w:rsidR="540A0420">
        <w:rPr>
          <w:rFonts w:cs="Arial"/>
          <w:sz w:val="22"/>
          <w:szCs w:val="22"/>
        </w:rPr>
        <w:t xml:space="preserve"> part of STEM Seminar. Course meetings</w:t>
      </w:r>
      <w:r w:rsidRPr="3677333E" w:rsidR="3B9EF41E">
        <w:rPr>
          <w:rFonts w:cs="Arial"/>
          <w:sz w:val="22"/>
          <w:szCs w:val="22"/>
        </w:rPr>
        <w:t>,</w:t>
      </w:r>
      <w:r w:rsidRPr="3677333E" w:rsidR="540A0420">
        <w:rPr>
          <w:rFonts w:cs="Arial"/>
          <w:sz w:val="22"/>
          <w:szCs w:val="22"/>
        </w:rPr>
        <w:t xml:space="preserve"> </w:t>
      </w:r>
      <w:r w:rsidRPr="3677333E" w:rsidR="04EA7B75">
        <w:rPr>
          <w:rFonts w:cs="Arial"/>
          <w:sz w:val="22"/>
          <w:szCs w:val="22"/>
        </w:rPr>
        <w:t xml:space="preserve">guest speakers, </w:t>
      </w:r>
      <w:r w:rsidRPr="3677333E" w:rsidR="540A0420">
        <w:rPr>
          <w:rFonts w:cs="Arial"/>
          <w:sz w:val="22"/>
          <w:szCs w:val="22"/>
        </w:rPr>
        <w:t xml:space="preserve">math reviews, study sessions, </w:t>
      </w:r>
      <w:r w:rsidRPr="3677333E" w:rsidR="04EA7B75">
        <w:rPr>
          <w:rFonts w:cs="Arial"/>
          <w:sz w:val="22"/>
          <w:szCs w:val="22"/>
        </w:rPr>
        <w:t xml:space="preserve">and </w:t>
      </w:r>
      <w:r w:rsidRPr="3677333E" w:rsidR="540A0420">
        <w:rPr>
          <w:rFonts w:cs="Arial"/>
          <w:sz w:val="22"/>
          <w:szCs w:val="22"/>
        </w:rPr>
        <w:t>academic advising will be important opportunities for study and making connections with students and professors</w:t>
      </w:r>
      <w:r w:rsidRPr="3677333E" w:rsidR="540A0420">
        <w:rPr>
          <w:rFonts w:cs="Arial"/>
          <w:sz w:val="22"/>
          <w:szCs w:val="22"/>
        </w:rPr>
        <w:t xml:space="preserve">.  </w:t>
      </w:r>
      <w:r w:rsidRPr="3677333E" w:rsidR="3B9EF41E">
        <w:rPr>
          <w:rFonts w:cs="Arial"/>
          <w:sz w:val="22"/>
          <w:szCs w:val="22"/>
        </w:rPr>
        <w:t xml:space="preserve">Participation will be assessed using </w:t>
      </w:r>
      <w:r w:rsidRPr="3677333E" w:rsidR="49A6E395">
        <w:rPr>
          <w:rFonts w:cs="Arial"/>
          <w:sz w:val="22"/>
          <w:szCs w:val="22"/>
        </w:rPr>
        <w:t>iClickers</w:t>
      </w:r>
      <w:r w:rsidRPr="3677333E" w:rsidR="49A6E395">
        <w:rPr>
          <w:rFonts w:cs="Arial"/>
          <w:sz w:val="22"/>
          <w:szCs w:val="22"/>
        </w:rPr>
        <w:t xml:space="preserve"> during live sessions</w:t>
      </w:r>
      <w:r w:rsidRPr="3677333E" w:rsidR="0ED73A7A">
        <w:rPr>
          <w:rFonts w:cs="Arial"/>
          <w:sz w:val="22"/>
          <w:szCs w:val="22"/>
        </w:rPr>
        <w:t>, and quizzes/surveys for pre-recorded ones</w:t>
      </w:r>
      <w:r w:rsidRPr="3677333E" w:rsidR="0ED73A7A">
        <w:rPr>
          <w:rFonts w:cs="Arial"/>
          <w:sz w:val="22"/>
          <w:szCs w:val="22"/>
        </w:rPr>
        <w:t>.</w:t>
      </w:r>
      <w:r w:rsidRPr="3677333E" w:rsidR="540A0420">
        <w:rPr>
          <w:rFonts w:cs="Arial"/>
          <w:sz w:val="22"/>
          <w:szCs w:val="22"/>
        </w:rPr>
        <w:t xml:space="preserve">  </w:t>
      </w:r>
      <w:r w:rsidRPr="3677333E" w:rsidR="32083B73">
        <w:rPr>
          <w:rFonts w:cs="Arial"/>
          <w:sz w:val="22"/>
          <w:szCs w:val="22"/>
        </w:rPr>
        <w:t xml:space="preserve">Students can purchase </w:t>
      </w:r>
      <w:r w:rsidRPr="3677333E" w:rsidR="32083B73">
        <w:rPr>
          <w:rFonts w:cs="Arial"/>
          <w:sz w:val="22"/>
          <w:szCs w:val="22"/>
        </w:rPr>
        <w:t>iClickers</w:t>
      </w:r>
      <w:r w:rsidRPr="3677333E" w:rsidR="32083B73">
        <w:rPr>
          <w:rFonts w:cs="Arial"/>
          <w:sz w:val="22"/>
          <w:szCs w:val="22"/>
        </w:rPr>
        <w:t xml:space="preserve"> at the UCF bookstore. Students will be expected to have their </w:t>
      </w:r>
      <w:r w:rsidRPr="3677333E" w:rsidR="32083B73">
        <w:rPr>
          <w:rFonts w:cs="Arial"/>
          <w:sz w:val="22"/>
          <w:szCs w:val="22"/>
        </w:rPr>
        <w:t>iClickers</w:t>
      </w:r>
      <w:r w:rsidRPr="3677333E" w:rsidR="32083B73">
        <w:rPr>
          <w:rFonts w:cs="Arial"/>
          <w:sz w:val="22"/>
          <w:szCs w:val="22"/>
        </w:rPr>
        <w:t xml:space="preserve"> for </w:t>
      </w:r>
      <w:r w:rsidRPr="3677333E" w:rsidR="32083B73">
        <w:rPr>
          <w:rFonts w:cs="Arial"/>
          <w:b w:val="1"/>
          <w:bCs w:val="1"/>
          <w:sz w:val="22"/>
          <w:szCs w:val="22"/>
        </w:rPr>
        <w:t xml:space="preserve">every course meeting starting Tuesday, </w:t>
      </w:r>
      <w:r w:rsidRPr="3677333E" w:rsidR="3F29F738">
        <w:rPr>
          <w:rFonts w:cs="Arial"/>
          <w:b w:val="1"/>
          <w:bCs w:val="1"/>
          <w:sz w:val="22"/>
          <w:szCs w:val="22"/>
        </w:rPr>
        <w:t>9</w:t>
      </w:r>
      <w:r w:rsidRPr="3677333E" w:rsidR="46F45D85">
        <w:rPr>
          <w:rFonts w:cs="Arial"/>
          <w:b w:val="1"/>
          <w:bCs w:val="1"/>
          <w:sz w:val="22"/>
          <w:szCs w:val="22"/>
        </w:rPr>
        <w:t>/</w:t>
      </w:r>
      <w:r w:rsidRPr="3677333E" w:rsidR="3406254D">
        <w:rPr>
          <w:rFonts w:cs="Arial"/>
          <w:b w:val="1"/>
          <w:bCs w:val="1"/>
          <w:sz w:val="22"/>
          <w:szCs w:val="22"/>
        </w:rPr>
        <w:t>5</w:t>
      </w:r>
      <w:r w:rsidRPr="3677333E" w:rsidR="32083B73">
        <w:rPr>
          <w:rFonts w:cs="Arial"/>
          <w:b w:val="1"/>
          <w:bCs w:val="1"/>
          <w:sz w:val="22"/>
          <w:szCs w:val="22"/>
        </w:rPr>
        <w:t>/</w:t>
      </w:r>
      <w:r w:rsidRPr="3677333E" w:rsidR="32083B73">
        <w:rPr>
          <w:rFonts w:cs="Arial"/>
          <w:b w:val="1"/>
          <w:bCs w:val="1"/>
          <w:sz w:val="22"/>
          <w:szCs w:val="22"/>
        </w:rPr>
        <w:t>20</w:t>
      </w:r>
      <w:r w:rsidRPr="3677333E" w:rsidR="46F45D85">
        <w:rPr>
          <w:rFonts w:cs="Arial"/>
          <w:b w:val="1"/>
          <w:bCs w:val="1"/>
          <w:sz w:val="22"/>
          <w:szCs w:val="22"/>
        </w:rPr>
        <w:t>2</w:t>
      </w:r>
      <w:r w:rsidRPr="3677333E" w:rsidR="2FDD6CD6">
        <w:rPr>
          <w:rFonts w:cs="Arial"/>
          <w:b w:val="1"/>
          <w:bCs w:val="1"/>
          <w:sz w:val="22"/>
          <w:szCs w:val="22"/>
        </w:rPr>
        <w:t>3</w:t>
      </w:r>
      <w:r w:rsidRPr="3677333E" w:rsidR="32083B73">
        <w:rPr>
          <w:rFonts w:cs="Arial"/>
          <w:b w:val="1"/>
          <w:bCs w:val="1"/>
          <w:sz w:val="22"/>
          <w:szCs w:val="22"/>
        </w:rPr>
        <w:t xml:space="preserve"> by class time at 3:00pm</w:t>
      </w:r>
      <w:r w:rsidRPr="3677333E" w:rsidR="32083B73">
        <w:rPr>
          <w:rFonts w:cs="Arial"/>
          <w:sz w:val="22"/>
          <w:szCs w:val="22"/>
        </w:rPr>
        <w:t>. During the scale-up period between 8/2</w:t>
      </w:r>
      <w:r w:rsidRPr="3677333E" w:rsidR="042921EE">
        <w:rPr>
          <w:rFonts w:cs="Arial"/>
          <w:sz w:val="22"/>
          <w:szCs w:val="22"/>
        </w:rPr>
        <w:t>1</w:t>
      </w:r>
      <w:r w:rsidRPr="3677333E" w:rsidR="32083B73">
        <w:rPr>
          <w:rFonts w:cs="Arial"/>
          <w:sz w:val="22"/>
          <w:szCs w:val="22"/>
        </w:rPr>
        <w:t>/20</w:t>
      </w:r>
      <w:r w:rsidRPr="3677333E" w:rsidR="46F45D85">
        <w:rPr>
          <w:rFonts w:cs="Arial"/>
          <w:sz w:val="22"/>
          <w:szCs w:val="22"/>
        </w:rPr>
        <w:t>2</w:t>
      </w:r>
      <w:r w:rsidRPr="3677333E" w:rsidR="452A7A0A">
        <w:rPr>
          <w:rFonts w:cs="Arial"/>
          <w:sz w:val="22"/>
          <w:szCs w:val="22"/>
        </w:rPr>
        <w:t>3</w:t>
      </w:r>
      <w:r w:rsidRPr="3677333E" w:rsidR="32083B73">
        <w:rPr>
          <w:rFonts w:cs="Arial"/>
          <w:sz w:val="22"/>
          <w:szCs w:val="22"/>
        </w:rPr>
        <w:t xml:space="preserve"> and </w:t>
      </w:r>
      <w:r w:rsidRPr="3677333E" w:rsidR="46F45D85">
        <w:rPr>
          <w:rFonts w:cs="Arial"/>
          <w:sz w:val="22"/>
          <w:szCs w:val="22"/>
        </w:rPr>
        <w:t>8/3</w:t>
      </w:r>
      <w:r w:rsidRPr="3677333E" w:rsidR="142EEF1F">
        <w:rPr>
          <w:rFonts w:cs="Arial"/>
          <w:sz w:val="22"/>
          <w:szCs w:val="22"/>
        </w:rPr>
        <w:t>1</w:t>
      </w:r>
      <w:r w:rsidRPr="3677333E" w:rsidR="32083B73">
        <w:rPr>
          <w:rFonts w:cs="Arial"/>
          <w:sz w:val="22"/>
          <w:szCs w:val="22"/>
        </w:rPr>
        <w:t>/2</w:t>
      </w:r>
      <w:r w:rsidRPr="3677333E" w:rsidR="46F45D85">
        <w:rPr>
          <w:rFonts w:cs="Arial"/>
          <w:sz w:val="22"/>
          <w:szCs w:val="22"/>
        </w:rPr>
        <w:t>02</w:t>
      </w:r>
      <w:r w:rsidRPr="3677333E" w:rsidR="1EEEE4E0">
        <w:rPr>
          <w:rFonts w:cs="Arial"/>
          <w:sz w:val="22"/>
          <w:szCs w:val="22"/>
        </w:rPr>
        <w:t>3</w:t>
      </w:r>
      <w:r w:rsidRPr="3677333E" w:rsidR="32083B73">
        <w:rPr>
          <w:rFonts w:cs="Arial"/>
          <w:sz w:val="22"/>
          <w:szCs w:val="22"/>
        </w:rPr>
        <w:t xml:space="preserve">, you will be expected to </w:t>
      </w:r>
      <w:r w:rsidRPr="3677333E" w:rsidR="32083B73">
        <w:rPr>
          <w:rFonts w:cs="Arial"/>
          <w:sz w:val="22"/>
          <w:szCs w:val="22"/>
        </w:rPr>
        <w:t>purchase</w:t>
      </w:r>
      <w:r w:rsidRPr="3677333E" w:rsidR="32083B73">
        <w:rPr>
          <w:rFonts w:cs="Arial"/>
          <w:sz w:val="22"/>
          <w:szCs w:val="22"/>
        </w:rPr>
        <w:t xml:space="preserve"> your </w:t>
      </w:r>
      <w:r w:rsidRPr="3677333E" w:rsidR="32083B73">
        <w:rPr>
          <w:rFonts w:cs="Arial"/>
          <w:sz w:val="22"/>
          <w:szCs w:val="22"/>
        </w:rPr>
        <w:t>iClicker</w:t>
      </w:r>
      <w:r w:rsidRPr="3677333E" w:rsidR="32083B73">
        <w:rPr>
          <w:rFonts w:cs="Arial"/>
          <w:sz w:val="22"/>
          <w:szCs w:val="22"/>
        </w:rPr>
        <w:t xml:space="preserve">, register it, and try it out in class.  If you attend STEM Seminar I after </w:t>
      </w:r>
      <w:r w:rsidRPr="3677333E" w:rsidR="46F45D85">
        <w:rPr>
          <w:rFonts w:cs="Arial"/>
          <w:b w:val="1"/>
          <w:bCs w:val="1"/>
          <w:sz w:val="22"/>
          <w:szCs w:val="22"/>
        </w:rPr>
        <w:t>8/31/202</w:t>
      </w:r>
      <w:r w:rsidRPr="3677333E" w:rsidR="46EB0B27">
        <w:rPr>
          <w:rFonts w:cs="Arial"/>
          <w:b w:val="1"/>
          <w:bCs w:val="1"/>
          <w:sz w:val="22"/>
          <w:szCs w:val="22"/>
        </w:rPr>
        <w:t>3</w:t>
      </w:r>
      <w:r w:rsidRPr="3677333E" w:rsidR="32083B73">
        <w:rPr>
          <w:rFonts w:cs="Arial"/>
          <w:sz w:val="22"/>
          <w:szCs w:val="22"/>
        </w:rPr>
        <w:t xml:space="preserve"> and do not bring your </w:t>
      </w:r>
      <w:r w:rsidRPr="3677333E" w:rsidR="32083B73">
        <w:rPr>
          <w:rFonts w:cs="Arial"/>
          <w:sz w:val="22"/>
          <w:szCs w:val="22"/>
        </w:rPr>
        <w:t>iClicker</w:t>
      </w:r>
      <w:r w:rsidRPr="3677333E" w:rsidR="32083B73">
        <w:rPr>
          <w:rFonts w:cs="Arial"/>
          <w:sz w:val="22"/>
          <w:szCs w:val="22"/>
        </w:rPr>
        <w:t xml:space="preserve">, you will not be given credit for participation for that class session.  </w:t>
      </w:r>
      <w:r w:rsidRPr="3677333E" w:rsidR="32083B73">
        <w:rPr>
          <w:rFonts w:cs="Arial"/>
          <w:b w:val="1"/>
          <w:bCs w:val="1"/>
          <w:sz w:val="22"/>
          <w:szCs w:val="22"/>
        </w:rPr>
        <w:t xml:space="preserve">If you feel that there is an error in your participation grade, you have </w:t>
      </w:r>
      <w:r w:rsidRPr="3677333E" w:rsidR="32083B73">
        <w:rPr>
          <w:rFonts w:cs="Arial"/>
          <w:b w:val="1"/>
          <w:bCs w:val="1"/>
          <w:sz w:val="22"/>
          <w:szCs w:val="22"/>
          <w:u w:val="single"/>
        </w:rPr>
        <w:t>two weeks</w:t>
      </w:r>
      <w:r w:rsidRPr="3677333E" w:rsidR="32083B73">
        <w:rPr>
          <w:rFonts w:cs="Arial"/>
          <w:b w:val="1"/>
          <w:bCs w:val="1"/>
          <w:sz w:val="22"/>
          <w:szCs w:val="22"/>
        </w:rPr>
        <w:t xml:space="preserve"> from the absence or error to dispute your participation grade.</w:t>
      </w:r>
    </w:p>
    <w:p w:rsidRPr="005B2B1C" w:rsidR="00F80906" w:rsidP="003920FE" w:rsidRDefault="00F80906" w14:paraId="790F03E6" w14:textId="77777777">
      <w:pPr>
        <w:pStyle w:val="ListParagraph"/>
        <w:ind w:left="360"/>
        <w:rPr>
          <w:rFonts w:cs="Arial"/>
          <w:sz w:val="22"/>
          <w:szCs w:val="22"/>
        </w:rPr>
      </w:pPr>
    </w:p>
    <w:p w:rsidRPr="005B2B1C" w:rsidR="00076279" w:rsidP="003E2393" w:rsidRDefault="007341AA" w14:paraId="08F64A5E" w14:textId="71F4CAF6">
      <w:pPr>
        <w:pStyle w:val="ListParagraph"/>
        <w:numPr>
          <w:ilvl w:val="0"/>
          <w:numId w:val="9"/>
        </w:numPr>
        <w:rPr>
          <w:rFonts w:cs="Arial"/>
          <w:sz w:val="22"/>
          <w:szCs w:val="22"/>
        </w:rPr>
      </w:pPr>
      <w:r w:rsidRPr="3677333E" w:rsidR="007341AA">
        <w:rPr>
          <w:rFonts w:cs="Arial"/>
          <w:b w:val="1"/>
          <w:bCs w:val="1"/>
          <w:sz w:val="22"/>
          <w:szCs w:val="22"/>
        </w:rPr>
        <w:t>Math Reviews</w:t>
      </w:r>
      <w:r w:rsidRPr="3677333E" w:rsidR="12336F2B">
        <w:rPr>
          <w:rFonts w:cs="Arial"/>
          <w:b w:val="1"/>
          <w:bCs w:val="1"/>
          <w:sz w:val="22"/>
          <w:szCs w:val="22"/>
        </w:rPr>
        <w:t>: Math</w:t>
      </w:r>
      <w:r w:rsidRPr="3677333E" w:rsidR="007341AA">
        <w:rPr>
          <w:rFonts w:cs="Arial"/>
          <w:sz w:val="22"/>
          <w:szCs w:val="22"/>
        </w:rPr>
        <w:t xml:space="preserve"> reviews are </w:t>
      </w:r>
      <w:r w:rsidRPr="3677333E" w:rsidR="007341AA">
        <w:rPr>
          <w:rFonts w:cs="Arial"/>
          <w:sz w:val="22"/>
          <w:szCs w:val="22"/>
        </w:rPr>
        <w:t>required</w:t>
      </w:r>
      <w:r w:rsidRPr="3677333E" w:rsidR="007341AA">
        <w:rPr>
          <w:rFonts w:cs="Arial"/>
          <w:sz w:val="22"/>
          <w:szCs w:val="22"/>
        </w:rPr>
        <w:t xml:space="preserve"> as part of your participation grade in STEM Seminar</w:t>
      </w:r>
      <w:r w:rsidRPr="3677333E" w:rsidR="007341AA">
        <w:rPr>
          <w:rFonts w:cs="Arial"/>
          <w:sz w:val="22"/>
          <w:szCs w:val="22"/>
        </w:rPr>
        <w:t xml:space="preserve">.  </w:t>
      </w:r>
      <w:r w:rsidRPr="3677333E" w:rsidR="007341AA">
        <w:rPr>
          <w:rFonts w:cs="Arial"/>
          <w:sz w:val="22"/>
          <w:szCs w:val="22"/>
        </w:rPr>
        <w:t xml:space="preserve">Attendance will be taken </w:t>
      </w:r>
      <w:r w:rsidRPr="3677333E" w:rsidR="003E2393">
        <w:rPr>
          <w:rFonts w:cs="Arial"/>
          <w:sz w:val="22"/>
          <w:szCs w:val="22"/>
        </w:rPr>
        <w:t>by the TA</w:t>
      </w:r>
      <w:r w:rsidRPr="3677333E" w:rsidR="007341AA">
        <w:rPr>
          <w:rFonts w:cs="Arial"/>
          <w:sz w:val="22"/>
          <w:szCs w:val="22"/>
        </w:rPr>
        <w:t xml:space="preserve"> in math reviews.</w:t>
      </w:r>
    </w:p>
    <w:p w:rsidRPr="005B2B1C" w:rsidR="00F80906" w:rsidP="00F80906" w:rsidRDefault="00F80906" w14:paraId="27DCEFEB" w14:textId="77777777">
      <w:pPr>
        <w:rPr>
          <w:rFonts w:cs="Arial"/>
          <w:b/>
          <w:sz w:val="22"/>
          <w:szCs w:val="22"/>
        </w:rPr>
      </w:pPr>
    </w:p>
    <w:p w:rsidRPr="005B2B1C" w:rsidR="00076279" w:rsidP="00F80906" w:rsidRDefault="00076279" w14:paraId="6B8FA39B" w14:textId="6F22F1DD">
      <w:pPr>
        <w:ind w:firstLine="360"/>
        <w:rPr>
          <w:rFonts w:cs="Arial"/>
          <w:b/>
          <w:sz w:val="22"/>
          <w:szCs w:val="22"/>
        </w:rPr>
      </w:pPr>
      <w:r w:rsidRPr="005B2B1C">
        <w:rPr>
          <w:rFonts w:cs="Arial"/>
          <w:b/>
          <w:sz w:val="22"/>
          <w:szCs w:val="22"/>
        </w:rPr>
        <w:t>Assignments</w:t>
      </w:r>
      <w:r w:rsidRPr="005B2B1C" w:rsidR="00AD0E26">
        <w:rPr>
          <w:rFonts w:cs="Arial"/>
          <w:b/>
          <w:sz w:val="22"/>
          <w:szCs w:val="22"/>
        </w:rPr>
        <w:t xml:space="preserve"> (34%)</w:t>
      </w:r>
      <w:r w:rsidRPr="005B2B1C">
        <w:rPr>
          <w:rFonts w:cs="Arial"/>
          <w:b/>
          <w:sz w:val="22"/>
          <w:szCs w:val="22"/>
        </w:rPr>
        <w:t>:</w:t>
      </w:r>
    </w:p>
    <w:p w:rsidR="001B385E" w:rsidP="004D1151" w:rsidRDefault="00076279" w14:paraId="31CEB3F2" w14:textId="5936FD2E">
      <w:pPr>
        <w:ind w:left="360"/>
        <w:rPr>
          <w:rFonts w:cs="Arial"/>
          <w:sz w:val="22"/>
          <w:szCs w:val="22"/>
        </w:rPr>
      </w:pPr>
      <w:r w:rsidRPr="005B2B1C">
        <w:rPr>
          <w:rFonts w:cs="Arial"/>
          <w:sz w:val="22"/>
          <w:szCs w:val="22"/>
        </w:rPr>
        <w:t xml:space="preserve">Students will be required to </w:t>
      </w:r>
      <w:r w:rsidR="004D1151">
        <w:rPr>
          <w:rFonts w:cs="Arial"/>
          <w:sz w:val="22"/>
          <w:szCs w:val="22"/>
        </w:rPr>
        <w:t xml:space="preserve">submit </w:t>
      </w:r>
      <w:r w:rsidRPr="004D1151" w:rsidR="004D1151">
        <w:rPr>
          <w:rFonts w:cs="Arial"/>
          <w:b/>
          <w:bCs/>
          <w:sz w:val="22"/>
          <w:szCs w:val="22"/>
        </w:rPr>
        <w:t>quizzes</w:t>
      </w:r>
      <w:r w:rsidRPr="005B2B1C">
        <w:rPr>
          <w:rFonts w:cs="Arial"/>
          <w:sz w:val="22"/>
          <w:szCs w:val="22"/>
        </w:rPr>
        <w:t xml:space="preserve"> about their experiences with </w:t>
      </w:r>
      <w:r w:rsidRPr="005B2B1C" w:rsidR="003920FE">
        <w:rPr>
          <w:rFonts w:cs="Arial"/>
          <w:sz w:val="22"/>
          <w:szCs w:val="22"/>
        </w:rPr>
        <w:t>course activities</w:t>
      </w:r>
      <w:r w:rsidRPr="005B2B1C">
        <w:rPr>
          <w:rFonts w:cs="Arial"/>
          <w:sz w:val="22"/>
          <w:szCs w:val="22"/>
        </w:rPr>
        <w:t xml:space="preserve">. These are important opportunities to reflect on </w:t>
      </w:r>
      <w:r w:rsidR="004D1151">
        <w:rPr>
          <w:rFonts w:cs="Arial"/>
          <w:sz w:val="22"/>
          <w:szCs w:val="22"/>
        </w:rPr>
        <w:t>knowledge gained and resources learned during the course lectures</w:t>
      </w:r>
      <w:r w:rsidRPr="005B2B1C">
        <w:rPr>
          <w:rFonts w:cs="Arial"/>
          <w:sz w:val="22"/>
          <w:szCs w:val="22"/>
        </w:rPr>
        <w:t xml:space="preserve">. </w:t>
      </w:r>
    </w:p>
    <w:p w:rsidRPr="005B2B1C" w:rsidR="004D1151" w:rsidP="004D1151" w:rsidRDefault="004D1151" w14:paraId="3C987949" w14:textId="77777777">
      <w:pPr>
        <w:ind w:left="360"/>
        <w:rPr>
          <w:rFonts w:cs="Arial"/>
          <w:b/>
          <w:sz w:val="22"/>
          <w:szCs w:val="22"/>
        </w:rPr>
      </w:pPr>
    </w:p>
    <w:p w:rsidRPr="005B2B1C" w:rsidR="0007785B" w:rsidP="00F80906" w:rsidRDefault="0007785B" w14:paraId="328ACFA8" w14:textId="64733BEE">
      <w:pPr>
        <w:ind w:firstLine="360"/>
        <w:rPr>
          <w:rFonts w:cs="Arial"/>
          <w:sz w:val="22"/>
          <w:szCs w:val="22"/>
        </w:rPr>
      </w:pPr>
      <w:r w:rsidRPr="005B2B1C">
        <w:rPr>
          <w:rFonts w:cs="Arial"/>
          <w:b/>
          <w:sz w:val="22"/>
          <w:szCs w:val="22"/>
        </w:rPr>
        <w:t>Team Project</w:t>
      </w:r>
      <w:r w:rsidRPr="005B2B1C" w:rsidR="00AD0E26">
        <w:rPr>
          <w:rFonts w:cs="Arial"/>
          <w:b/>
          <w:sz w:val="22"/>
          <w:szCs w:val="22"/>
        </w:rPr>
        <w:t xml:space="preserve"> (33%)</w:t>
      </w:r>
      <w:r w:rsidRPr="005B2B1C">
        <w:rPr>
          <w:rFonts w:cs="Arial"/>
          <w:b/>
          <w:sz w:val="22"/>
          <w:szCs w:val="22"/>
        </w:rPr>
        <w:t>:</w:t>
      </w:r>
    </w:p>
    <w:p w:rsidRPr="005B2B1C" w:rsidR="0007785B" w:rsidP="00F80906" w:rsidRDefault="0007785B" w14:paraId="2AB8319F" w14:textId="50D80F4E">
      <w:pPr>
        <w:ind w:left="360"/>
        <w:rPr>
          <w:rFonts w:cs="Arial"/>
          <w:sz w:val="22"/>
          <w:szCs w:val="22"/>
        </w:rPr>
      </w:pPr>
      <w:r w:rsidRPr="005B2B1C">
        <w:rPr>
          <w:rFonts w:cs="Arial"/>
          <w:sz w:val="22"/>
          <w:szCs w:val="22"/>
        </w:rPr>
        <w:t xml:space="preserve">Students will work in teams to develop or choose a topic in STEM to research. They will be asked to create a presentation to illustrate what they learned about their topic. </w:t>
      </w:r>
      <w:r w:rsidRPr="005B2B1C" w:rsidR="00F80906">
        <w:rPr>
          <w:rFonts w:cs="Arial"/>
          <w:sz w:val="22"/>
          <w:szCs w:val="22"/>
        </w:rPr>
        <w:t>S</w:t>
      </w:r>
      <w:r w:rsidRPr="005B2B1C">
        <w:rPr>
          <w:rFonts w:cs="Arial"/>
          <w:sz w:val="22"/>
          <w:szCs w:val="22"/>
        </w:rPr>
        <w:t>tudents will then convert the presentation into a downloadable video file, upload and submit the</w:t>
      </w:r>
      <w:r w:rsidRPr="005B2B1C" w:rsidR="00F80906">
        <w:rPr>
          <w:rFonts w:cs="Arial"/>
          <w:sz w:val="22"/>
          <w:szCs w:val="22"/>
        </w:rPr>
        <w:t>ir</w:t>
      </w:r>
      <w:r w:rsidRPr="005B2B1C">
        <w:rPr>
          <w:rFonts w:cs="Arial"/>
          <w:sz w:val="22"/>
          <w:szCs w:val="22"/>
        </w:rPr>
        <w:t xml:space="preserve"> pro</w:t>
      </w:r>
      <w:r w:rsidRPr="005B2B1C" w:rsidR="00F80906">
        <w:rPr>
          <w:rFonts w:cs="Arial"/>
          <w:sz w:val="22"/>
          <w:szCs w:val="22"/>
        </w:rPr>
        <w:t>ject</w:t>
      </w:r>
      <w:r w:rsidRPr="005B2B1C">
        <w:rPr>
          <w:rFonts w:cs="Arial"/>
          <w:sz w:val="22"/>
          <w:szCs w:val="22"/>
        </w:rPr>
        <w:t xml:space="preserve"> by </w:t>
      </w:r>
      <w:r w:rsidRPr="005B2B1C" w:rsidR="005C5E84">
        <w:rPr>
          <w:rFonts w:cs="Arial"/>
          <w:b/>
          <w:sz w:val="22"/>
          <w:szCs w:val="22"/>
        </w:rPr>
        <w:t>T</w:t>
      </w:r>
      <w:r w:rsidR="00AA0145">
        <w:rPr>
          <w:rFonts w:cs="Arial"/>
          <w:b/>
          <w:sz w:val="22"/>
          <w:szCs w:val="22"/>
        </w:rPr>
        <w:t>uesday</w:t>
      </w:r>
      <w:r w:rsidRPr="005B2B1C" w:rsidR="005C5E84">
        <w:rPr>
          <w:rFonts w:cs="Arial"/>
          <w:b/>
          <w:sz w:val="22"/>
          <w:szCs w:val="22"/>
        </w:rPr>
        <w:t xml:space="preserve"> 11/</w:t>
      </w:r>
      <w:r w:rsidR="00D04185">
        <w:rPr>
          <w:rFonts w:cs="Arial"/>
          <w:b/>
          <w:sz w:val="22"/>
          <w:szCs w:val="22"/>
        </w:rPr>
        <w:t>7</w:t>
      </w:r>
      <w:r w:rsidRPr="005B2B1C" w:rsidR="005C5E84">
        <w:rPr>
          <w:rFonts w:cs="Arial"/>
          <w:b/>
          <w:sz w:val="22"/>
          <w:szCs w:val="22"/>
        </w:rPr>
        <w:t>, 11:59pm</w:t>
      </w:r>
      <w:r w:rsidRPr="005B2B1C">
        <w:rPr>
          <w:rFonts w:cs="Arial"/>
          <w:sz w:val="22"/>
          <w:szCs w:val="22"/>
        </w:rPr>
        <w:t xml:space="preserve">. </w:t>
      </w:r>
      <w:r w:rsidRPr="005B2B1C" w:rsidR="00F80906">
        <w:rPr>
          <w:rFonts w:cs="Arial"/>
          <w:sz w:val="22"/>
          <w:szCs w:val="22"/>
        </w:rPr>
        <w:t>Following submission</w:t>
      </w:r>
      <w:r w:rsidRPr="005B2B1C">
        <w:rPr>
          <w:rFonts w:cs="Arial"/>
          <w:sz w:val="22"/>
          <w:szCs w:val="22"/>
        </w:rPr>
        <w:t>, teams are required to conduct three peer-review</w:t>
      </w:r>
      <w:r w:rsidRPr="005B2B1C" w:rsidR="00F80906">
        <w:rPr>
          <w:rFonts w:cs="Arial"/>
          <w:sz w:val="22"/>
          <w:szCs w:val="22"/>
        </w:rPr>
        <w:t>s</w:t>
      </w:r>
      <w:r w:rsidRPr="005B2B1C">
        <w:rPr>
          <w:rFonts w:cs="Arial"/>
          <w:sz w:val="22"/>
          <w:szCs w:val="22"/>
        </w:rPr>
        <w:t xml:space="preserve"> of </w:t>
      </w:r>
      <w:r w:rsidRPr="005B2B1C" w:rsidR="0016665B">
        <w:rPr>
          <w:rFonts w:cs="Arial"/>
          <w:sz w:val="22"/>
          <w:szCs w:val="22"/>
        </w:rPr>
        <w:t>other</w:t>
      </w:r>
      <w:r w:rsidRPr="005B2B1C">
        <w:rPr>
          <w:rFonts w:cs="Arial"/>
          <w:sz w:val="22"/>
          <w:szCs w:val="22"/>
        </w:rPr>
        <w:t xml:space="preserve"> team’</w:t>
      </w:r>
      <w:r w:rsidRPr="005B2B1C" w:rsidR="0016665B">
        <w:rPr>
          <w:rFonts w:cs="Arial"/>
          <w:sz w:val="22"/>
          <w:szCs w:val="22"/>
        </w:rPr>
        <w:t>s</w:t>
      </w:r>
      <w:r w:rsidRPr="005B2B1C">
        <w:rPr>
          <w:rFonts w:cs="Arial"/>
          <w:sz w:val="22"/>
          <w:szCs w:val="22"/>
        </w:rPr>
        <w:t xml:space="preserve"> </w:t>
      </w:r>
      <w:r w:rsidRPr="005B2B1C" w:rsidR="00F80906">
        <w:rPr>
          <w:rFonts w:cs="Arial"/>
          <w:sz w:val="22"/>
          <w:szCs w:val="22"/>
        </w:rPr>
        <w:t>projects</w:t>
      </w:r>
      <w:r w:rsidRPr="005B2B1C">
        <w:rPr>
          <w:rFonts w:cs="Arial"/>
          <w:sz w:val="22"/>
          <w:szCs w:val="22"/>
        </w:rPr>
        <w:t xml:space="preserve"> by watching their video, discussing the content, and giving feedback. </w:t>
      </w:r>
      <w:r w:rsidRPr="005B2B1C" w:rsidR="00F80906">
        <w:rPr>
          <w:rFonts w:cs="Arial"/>
          <w:sz w:val="22"/>
          <w:szCs w:val="22"/>
        </w:rPr>
        <w:t xml:space="preserve">Peer reviews will be due on </w:t>
      </w:r>
      <w:r w:rsidRPr="005B2B1C" w:rsidR="00F80906">
        <w:rPr>
          <w:rFonts w:cs="Arial"/>
          <w:b/>
          <w:sz w:val="22"/>
          <w:szCs w:val="22"/>
        </w:rPr>
        <w:t>Thursday, 11/</w:t>
      </w:r>
      <w:r w:rsidRPr="005B2B1C" w:rsidR="00E01337">
        <w:rPr>
          <w:rFonts w:cs="Arial"/>
          <w:b/>
          <w:sz w:val="22"/>
          <w:szCs w:val="22"/>
        </w:rPr>
        <w:t>1</w:t>
      </w:r>
      <w:r w:rsidR="00D04185">
        <w:rPr>
          <w:rFonts w:cs="Arial"/>
          <w:b/>
          <w:sz w:val="22"/>
          <w:szCs w:val="22"/>
        </w:rPr>
        <w:t>6</w:t>
      </w:r>
      <w:r w:rsidRPr="005B2B1C" w:rsidR="00F80906">
        <w:rPr>
          <w:rFonts w:cs="Arial"/>
          <w:b/>
          <w:sz w:val="22"/>
          <w:szCs w:val="22"/>
        </w:rPr>
        <w:t>, 11:59pm</w:t>
      </w:r>
      <w:r w:rsidRPr="005B2B1C" w:rsidR="00F80906">
        <w:rPr>
          <w:rFonts w:cs="Arial"/>
          <w:sz w:val="22"/>
          <w:szCs w:val="22"/>
        </w:rPr>
        <w:t xml:space="preserve">. </w:t>
      </w:r>
      <w:r w:rsidRPr="005B2B1C">
        <w:rPr>
          <w:rFonts w:cs="Arial"/>
          <w:sz w:val="22"/>
          <w:szCs w:val="22"/>
        </w:rPr>
        <w:t xml:space="preserve">More information including </w:t>
      </w:r>
      <w:r w:rsidRPr="005B2B1C" w:rsidR="0016665B">
        <w:rPr>
          <w:rFonts w:cs="Arial"/>
          <w:sz w:val="22"/>
          <w:szCs w:val="22"/>
        </w:rPr>
        <w:t>project</w:t>
      </w:r>
      <w:r w:rsidRPr="005B2B1C" w:rsidR="00F80906">
        <w:rPr>
          <w:rFonts w:cs="Arial"/>
          <w:sz w:val="22"/>
          <w:szCs w:val="22"/>
        </w:rPr>
        <w:t xml:space="preserve"> rubric </w:t>
      </w:r>
      <w:r w:rsidRPr="005B2B1C">
        <w:rPr>
          <w:rFonts w:cs="Arial"/>
          <w:sz w:val="22"/>
          <w:szCs w:val="22"/>
        </w:rPr>
        <w:t xml:space="preserve">will be </w:t>
      </w:r>
      <w:r w:rsidRPr="005B2B1C" w:rsidR="0016665B">
        <w:rPr>
          <w:rFonts w:cs="Arial"/>
          <w:sz w:val="22"/>
          <w:szCs w:val="22"/>
        </w:rPr>
        <w:t>given</w:t>
      </w:r>
      <w:r w:rsidRPr="005B2B1C">
        <w:rPr>
          <w:rFonts w:cs="Arial"/>
          <w:sz w:val="22"/>
          <w:szCs w:val="22"/>
        </w:rPr>
        <w:t xml:space="preserve"> in class. </w:t>
      </w:r>
    </w:p>
    <w:p w:rsidRPr="005B2B1C" w:rsidR="0007785B" w:rsidP="003920FE" w:rsidRDefault="0007785B" w14:paraId="3727F7E4" w14:textId="77777777">
      <w:pPr>
        <w:pStyle w:val="ListParagraph"/>
        <w:ind w:left="360"/>
        <w:rPr>
          <w:rFonts w:cs="Arial"/>
          <w:b/>
          <w:sz w:val="22"/>
          <w:szCs w:val="22"/>
        </w:rPr>
      </w:pPr>
    </w:p>
    <w:p w:rsidRPr="005B2B1C" w:rsidR="0007785B" w:rsidP="0007785B" w:rsidRDefault="0007785B" w14:paraId="0F638B3A" w14:textId="77777777">
      <w:pPr>
        <w:rPr>
          <w:rFonts w:cs="Arial"/>
          <w:b/>
          <w:sz w:val="22"/>
          <w:szCs w:val="22"/>
        </w:rPr>
      </w:pPr>
    </w:p>
    <w:p w:rsidR="3677333E" w:rsidP="3677333E" w:rsidRDefault="3677333E" w14:paraId="0AD78B52" w14:textId="742097F9">
      <w:pPr>
        <w:pStyle w:val="ListParagraph"/>
        <w:ind w:left="360"/>
        <w:rPr>
          <w:rFonts w:cs="Arial"/>
          <w:b w:val="1"/>
          <w:bCs w:val="1"/>
          <w:sz w:val="22"/>
          <w:szCs w:val="22"/>
        </w:rPr>
      </w:pPr>
    </w:p>
    <w:p w:rsidRPr="005B2B1C" w:rsidR="00A90D12" w:rsidP="003920FE" w:rsidRDefault="00A90D12" w14:paraId="3778C25C" w14:textId="135DC537">
      <w:pPr>
        <w:pStyle w:val="ListParagraph"/>
        <w:ind w:left="360"/>
        <w:rPr>
          <w:rFonts w:cs="Arial"/>
          <w:b/>
          <w:sz w:val="22"/>
          <w:szCs w:val="22"/>
        </w:rPr>
      </w:pPr>
      <w:r w:rsidRPr="005B2B1C">
        <w:rPr>
          <w:rFonts w:cs="Arial"/>
          <w:b/>
          <w:sz w:val="22"/>
          <w:szCs w:val="22"/>
        </w:rPr>
        <w:t>Course Surveys:</w:t>
      </w:r>
    </w:p>
    <w:p w:rsidR="00EB6FF4" w:rsidP="00600154" w:rsidRDefault="00A90D12" w14:paraId="4F7F6F31" w14:textId="703B47DD">
      <w:pPr>
        <w:pStyle w:val="ListParagraph"/>
        <w:ind w:left="360"/>
        <w:rPr>
          <w:rFonts w:cs="Arial"/>
          <w:sz w:val="22"/>
          <w:szCs w:val="22"/>
        </w:rPr>
      </w:pPr>
      <w:r w:rsidRPr="005B2B1C">
        <w:rPr>
          <w:rFonts w:cs="Arial"/>
          <w:sz w:val="22"/>
          <w:szCs w:val="22"/>
        </w:rPr>
        <w:t xml:space="preserve">Because the EXCEL/COMPASS program is a grant-funded program at UCF and research is conducted on your experiences and participation in the program, you will be given </w:t>
      </w:r>
      <w:proofErr w:type="gramStart"/>
      <w:r w:rsidRPr="005B2B1C">
        <w:rPr>
          <w:rFonts w:cs="Arial"/>
          <w:sz w:val="22"/>
          <w:szCs w:val="22"/>
        </w:rPr>
        <w:t>a number of</w:t>
      </w:r>
      <w:proofErr w:type="gramEnd"/>
      <w:r w:rsidRPr="005B2B1C">
        <w:rPr>
          <w:rFonts w:cs="Arial"/>
          <w:sz w:val="22"/>
          <w:szCs w:val="22"/>
        </w:rPr>
        <w:t xml:space="preserve"> surveys throughout the course to assess your experience and solicit feedback.  Your candid, appropriate responses to these surveys help us not only to determine the efficacy of the EXCEL/COMPASS program, but to make changes based on your feedback.</w:t>
      </w:r>
    </w:p>
    <w:p w:rsidRPr="005B2B1C" w:rsidR="004D1151" w:rsidP="00600154" w:rsidRDefault="004D1151" w14:paraId="4AEFD5EF" w14:textId="77777777">
      <w:pPr>
        <w:pStyle w:val="ListParagraph"/>
        <w:ind w:left="360"/>
        <w:rPr>
          <w:rFonts w:cs="Arial"/>
          <w:sz w:val="22"/>
          <w:szCs w:val="22"/>
        </w:rPr>
      </w:pPr>
    </w:p>
    <w:p w:rsidRPr="005B2B1C" w:rsidR="00F80906" w:rsidP="005B2B1C" w:rsidRDefault="00F80906" w14:paraId="1753527A" w14:textId="77777777">
      <w:pPr>
        <w:rPr>
          <w:rFonts w:cs="Arial"/>
          <w:sz w:val="22"/>
          <w:szCs w:val="22"/>
        </w:rPr>
      </w:pPr>
    </w:p>
    <w:p w:rsidRPr="005B2B1C" w:rsidR="00291677" w:rsidP="0BDBFB70" w:rsidRDefault="540A0420" w14:paraId="420DEFE7" w14:textId="5C9FA136">
      <w:pPr>
        <w:pStyle w:val="ListParagraph"/>
        <w:numPr>
          <w:ilvl w:val="0"/>
          <w:numId w:val="7"/>
        </w:numPr>
        <w:rPr>
          <w:rFonts w:cs="Arial"/>
          <w:b/>
          <w:bCs/>
          <w:sz w:val="28"/>
          <w:szCs w:val="28"/>
        </w:rPr>
      </w:pPr>
      <w:r w:rsidRPr="0BDBFB70">
        <w:rPr>
          <w:rFonts w:cs="Arial"/>
          <w:b/>
          <w:bCs/>
          <w:sz w:val="28"/>
          <w:szCs w:val="28"/>
        </w:rPr>
        <w:lastRenderedPageBreak/>
        <w:t xml:space="preserve">Grade Dissemination:  </w:t>
      </w:r>
    </w:p>
    <w:p w:rsidRPr="005B2B1C" w:rsidR="00076279" w:rsidP="00076279" w:rsidRDefault="00E53886" w14:paraId="2BB93D45" w14:textId="6C162B76">
      <w:pPr>
        <w:pStyle w:val="ListParagraph"/>
        <w:ind w:left="360"/>
        <w:rPr>
          <w:rFonts w:cs="Arial"/>
          <w:b/>
          <w:sz w:val="22"/>
          <w:szCs w:val="22"/>
        </w:rPr>
      </w:pPr>
      <w:r w:rsidRPr="005B2B1C">
        <w:rPr>
          <w:rFonts w:cs="Arial"/>
          <w:sz w:val="22"/>
          <w:szCs w:val="22"/>
        </w:rPr>
        <w:t>Students can access their</w:t>
      </w:r>
      <w:r w:rsidRPr="005B2B1C" w:rsidR="00076279">
        <w:rPr>
          <w:rFonts w:cs="Arial"/>
          <w:sz w:val="22"/>
          <w:szCs w:val="22"/>
        </w:rPr>
        <w:t xml:space="preserve"> scores any time using the Grade Book function of </w:t>
      </w:r>
      <w:proofErr w:type="spellStart"/>
      <w:r w:rsidRPr="005B2B1C" w:rsidR="00076279">
        <w:rPr>
          <w:rFonts w:cs="Arial"/>
          <w:sz w:val="22"/>
          <w:szCs w:val="22"/>
        </w:rPr>
        <w:t>WebCourses</w:t>
      </w:r>
      <w:proofErr w:type="spellEnd"/>
      <w:r w:rsidRPr="005B2B1C" w:rsidR="00076279">
        <w:rPr>
          <w:rFonts w:cs="Arial"/>
          <w:sz w:val="22"/>
          <w:szCs w:val="22"/>
        </w:rPr>
        <w:t>.  Please note that scores returned mid-semester are unofficial grades.  Students are expected to check their grades often</w:t>
      </w:r>
      <w:r w:rsidRPr="005B2B1C">
        <w:rPr>
          <w:rFonts w:cs="Arial"/>
          <w:sz w:val="22"/>
          <w:szCs w:val="22"/>
        </w:rPr>
        <w:t xml:space="preserve"> and stay updated on their progress in the course</w:t>
      </w:r>
      <w:r w:rsidRPr="005B2B1C" w:rsidR="00076279">
        <w:rPr>
          <w:rFonts w:cs="Arial"/>
          <w:sz w:val="22"/>
          <w:szCs w:val="22"/>
        </w:rPr>
        <w:t>.</w:t>
      </w:r>
      <w:r w:rsidRPr="005B2B1C" w:rsidR="00A90D12">
        <w:rPr>
          <w:rFonts w:cs="Arial"/>
          <w:sz w:val="22"/>
          <w:szCs w:val="22"/>
        </w:rPr>
        <w:t xml:space="preserve">  Participation grades, such as </w:t>
      </w:r>
      <w:r w:rsidR="004227BE">
        <w:rPr>
          <w:rFonts w:cs="Arial"/>
          <w:sz w:val="22"/>
          <w:szCs w:val="22"/>
        </w:rPr>
        <w:t>survey/</w:t>
      </w:r>
      <w:proofErr w:type="spellStart"/>
      <w:r w:rsidR="00FD4931">
        <w:rPr>
          <w:rFonts w:cs="Arial"/>
          <w:sz w:val="22"/>
          <w:szCs w:val="22"/>
        </w:rPr>
        <w:t>iClicker</w:t>
      </w:r>
      <w:proofErr w:type="spellEnd"/>
      <w:r w:rsidRPr="005B2B1C" w:rsidR="00076279">
        <w:rPr>
          <w:rFonts w:cs="Arial"/>
          <w:sz w:val="22"/>
          <w:szCs w:val="22"/>
        </w:rPr>
        <w:t xml:space="preserve"> responses, will be posted weekly.  </w:t>
      </w:r>
      <w:r w:rsidRPr="005B2B1C" w:rsidR="00076279">
        <w:rPr>
          <w:rFonts w:cs="Arial"/>
          <w:b/>
          <w:sz w:val="22"/>
          <w:szCs w:val="22"/>
        </w:rPr>
        <w:t xml:space="preserve">Students have </w:t>
      </w:r>
      <w:r w:rsidRPr="005B2B1C" w:rsidR="00076279">
        <w:rPr>
          <w:rFonts w:cs="Arial"/>
          <w:b/>
          <w:sz w:val="22"/>
          <w:szCs w:val="22"/>
          <w:u w:val="single"/>
        </w:rPr>
        <w:t>two weeks</w:t>
      </w:r>
      <w:r w:rsidRPr="005B2B1C" w:rsidR="00076279">
        <w:rPr>
          <w:rFonts w:cs="Arial"/>
          <w:b/>
          <w:sz w:val="22"/>
          <w:szCs w:val="22"/>
        </w:rPr>
        <w:t xml:space="preserve"> from the date of the posting to dispute these grades.</w:t>
      </w:r>
    </w:p>
    <w:p w:rsidRPr="005B2B1C" w:rsidR="003920FE" w:rsidP="00076279" w:rsidRDefault="003920FE" w14:paraId="7C705D6C" w14:textId="77777777">
      <w:pPr>
        <w:pStyle w:val="ListParagraph"/>
        <w:ind w:left="360"/>
        <w:rPr>
          <w:rFonts w:cs="Arial"/>
          <w:b/>
          <w:sz w:val="22"/>
          <w:szCs w:val="22"/>
        </w:rPr>
      </w:pPr>
    </w:p>
    <w:p w:rsidRPr="005B2B1C" w:rsidR="003920FE" w:rsidP="0BDBFB70" w:rsidRDefault="1D115AC3" w14:paraId="5770DCF7" w14:textId="4DDAB055">
      <w:pPr>
        <w:pStyle w:val="ListParagraph"/>
        <w:numPr>
          <w:ilvl w:val="0"/>
          <w:numId w:val="7"/>
        </w:numPr>
        <w:rPr>
          <w:rFonts w:cs="Arial"/>
          <w:b/>
          <w:bCs/>
          <w:sz w:val="28"/>
          <w:szCs w:val="28"/>
        </w:rPr>
      </w:pPr>
      <w:r w:rsidRPr="0BDBFB70">
        <w:rPr>
          <w:rFonts w:cs="Arial"/>
          <w:b/>
          <w:bCs/>
          <w:sz w:val="28"/>
          <w:szCs w:val="28"/>
        </w:rPr>
        <w:t>Course Policies:  Late Work and Attendance</w:t>
      </w:r>
    </w:p>
    <w:p w:rsidRPr="005B2B1C" w:rsidR="003920FE" w:rsidP="007341AA" w:rsidRDefault="003920FE" w14:paraId="030AE136" w14:textId="696E9627">
      <w:pPr>
        <w:ind w:left="360"/>
        <w:rPr>
          <w:rFonts w:cs="Arial"/>
          <w:sz w:val="22"/>
          <w:szCs w:val="22"/>
        </w:rPr>
      </w:pPr>
      <w:r w:rsidRPr="005B2B1C">
        <w:rPr>
          <w:rFonts w:cs="Arial"/>
          <w:b/>
          <w:sz w:val="22"/>
          <w:szCs w:val="22"/>
        </w:rPr>
        <w:t xml:space="preserve">Late Work Policy:  </w:t>
      </w:r>
      <w:r w:rsidRPr="005B2B1C">
        <w:rPr>
          <w:rFonts w:cs="Arial"/>
          <w:sz w:val="22"/>
          <w:szCs w:val="22"/>
        </w:rPr>
        <w:t xml:space="preserve">Written assignments turned in late will be assessed a penalty: 10-point </w:t>
      </w:r>
      <w:r w:rsidRPr="005B2B1C" w:rsidR="00E53886">
        <w:rPr>
          <w:rFonts w:cs="Arial"/>
          <w:sz w:val="22"/>
          <w:szCs w:val="22"/>
        </w:rPr>
        <w:t>deduction if it is one day late</w:t>
      </w:r>
      <w:r w:rsidRPr="005B2B1C">
        <w:rPr>
          <w:rFonts w:cs="Arial"/>
          <w:sz w:val="22"/>
          <w:szCs w:val="22"/>
        </w:rPr>
        <w:t xml:space="preserve"> and 20-point deduction if it is two days late. </w:t>
      </w:r>
      <w:r w:rsidRPr="005B2B1C">
        <w:rPr>
          <w:rFonts w:cs="Arial"/>
          <w:b/>
          <w:sz w:val="22"/>
          <w:szCs w:val="22"/>
        </w:rPr>
        <w:t>Assignments will not be accepted if overdue by more than two days and will receive a zero grade.</w:t>
      </w:r>
      <w:r w:rsidRPr="005B2B1C" w:rsidR="00E53886">
        <w:rPr>
          <w:rFonts w:cs="Arial"/>
          <w:b/>
          <w:sz w:val="22"/>
          <w:szCs w:val="22"/>
        </w:rPr>
        <w:t xml:space="preserve">  No make-up work will be accepted.</w:t>
      </w:r>
    </w:p>
    <w:p w:rsidRPr="005B2B1C" w:rsidR="007341AA" w:rsidP="007341AA" w:rsidRDefault="007341AA" w14:paraId="03869799" w14:textId="77777777">
      <w:pPr>
        <w:pStyle w:val="ListParagraph"/>
        <w:rPr>
          <w:rFonts w:cs="Arial"/>
          <w:sz w:val="22"/>
          <w:szCs w:val="22"/>
        </w:rPr>
      </w:pPr>
    </w:p>
    <w:p w:rsidRPr="005B2B1C" w:rsidR="003920FE" w:rsidP="007341AA" w:rsidRDefault="1D115AC3" w14:paraId="536E937B" w14:textId="7CE4B8A9">
      <w:pPr>
        <w:ind w:left="360"/>
        <w:rPr>
          <w:rFonts w:cs="Arial"/>
          <w:sz w:val="22"/>
          <w:szCs w:val="22"/>
        </w:rPr>
      </w:pPr>
      <w:r w:rsidRPr="0BDBFB70">
        <w:rPr>
          <w:rFonts w:cs="Arial"/>
          <w:b/>
          <w:bCs/>
          <w:sz w:val="22"/>
          <w:szCs w:val="22"/>
        </w:rPr>
        <w:t>Attendance Policy</w:t>
      </w:r>
      <w:r w:rsidRPr="0BDBFB70" w:rsidR="2F744C0C">
        <w:rPr>
          <w:rFonts w:cs="Arial"/>
          <w:b/>
          <w:bCs/>
          <w:sz w:val="22"/>
          <w:szCs w:val="22"/>
        </w:rPr>
        <w:t xml:space="preserve">: </w:t>
      </w:r>
      <w:r w:rsidRPr="0BDBFB70" w:rsidR="2F744C0C">
        <w:rPr>
          <w:rFonts w:cs="Arial"/>
          <w:sz w:val="22"/>
          <w:szCs w:val="22"/>
        </w:rPr>
        <w:t>There</w:t>
      </w:r>
      <w:r w:rsidRPr="0BDBFB70">
        <w:rPr>
          <w:rFonts w:cs="Arial"/>
          <w:sz w:val="22"/>
          <w:szCs w:val="22"/>
        </w:rPr>
        <w:t xml:space="preserve"> are no make-ups for missed classes</w:t>
      </w:r>
      <w:r w:rsidRPr="0BDBFB70" w:rsidR="1FF56AAC">
        <w:rPr>
          <w:rFonts w:cs="Arial"/>
          <w:sz w:val="22"/>
          <w:szCs w:val="22"/>
        </w:rPr>
        <w:t xml:space="preserve"> and no excused absences in this course</w:t>
      </w:r>
      <w:r w:rsidRPr="0BDBFB70">
        <w:rPr>
          <w:rFonts w:cs="Arial"/>
          <w:sz w:val="22"/>
          <w:szCs w:val="22"/>
        </w:rPr>
        <w:t xml:space="preserve">.  Students are expected </w:t>
      </w:r>
      <w:r w:rsidRPr="0BDBFB70" w:rsidR="41ACC7AC">
        <w:rPr>
          <w:rFonts w:cs="Arial"/>
          <w:sz w:val="22"/>
          <w:szCs w:val="22"/>
        </w:rPr>
        <w:t xml:space="preserve">to answer the </w:t>
      </w:r>
      <w:proofErr w:type="spellStart"/>
      <w:r w:rsidRPr="0BDBFB70" w:rsidR="0C16BC9C">
        <w:rPr>
          <w:rFonts w:cs="Arial"/>
          <w:sz w:val="22"/>
          <w:szCs w:val="22"/>
        </w:rPr>
        <w:t>iClicker</w:t>
      </w:r>
      <w:proofErr w:type="spellEnd"/>
      <w:r w:rsidRPr="0BDBFB70" w:rsidR="41ACC7AC">
        <w:rPr>
          <w:rFonts w:cs="Arial"/>
          <w:sz w:val="22"/>
          <w:szCs w:val="22"/>
        </w:rPr>
        <w:t xml:space="preserve"> questions throughout class</w:t>
      </w:r>
      <w:r w:rsidRPr="0BDBFB70">
        <w:rPr>
          <w:rFonts w:cs="Arial"/>
          <w:sz w:val="22"/>
          <w:szCs w:val="22"/>
        </w:rPr>
        <w:t xml:space="preserve">.  </w:t>
      </w:r>
      <w:r w:rsidRPr="0BDBFB70" w:rsidR="2E7D5BD8">
        <w:rPr>
          <w:rFonts w:cs="Arial"/>
          <w:sz w:val="22"/>
          <w:szCs w:val="22"/>
        </w:rPr>
        <w:t>At least f</w:t>
      </w:r>
      <w:r w:rsidRPr="0BDBFB70" w:rsidR="1FF56AAC">
        <w:rPr>
          <w:rFonts w:cs="Arial"/>
          <w:sz w:val="22"/>
          <w:szCs w:val="22"/>
        </w:rPr>
        <w:t xml:space="preserve">our questions will be given throughout the duration of the course meeting, and students must click in for </w:t>
      </w:r>
      <w:r w:rsidRPr="0BDBFB70" w:rsidR="2E7D5BD8">
        <w:rPr>
          <w:rFonts w:cs="Arial"/>
          <w:sz w:val="22"/>
          <w:szCs w:val="22"/>
        </w:rPr>
        <w:t>a majority (</w:t>
      </w:r>
      <w:proofErr w:type="gramStart"/>
      <w:r w:rsidRPr="0BDBFB70" w:rsidR="2E7D5BD8">
        <w:rPr>
          <w:rFonts w:cs="Arial"/>
          <w:sz w:val="22"/>
          <w:szCs w:val="22"/>
        </w:rPr>
        <w:t>i.e.</w:t>
      </w:r>
      <w:proofErr w:type="gramEnd"/>
      <w:r w:rsidRPr="0BDBFB70" w:rsidR="2E7D5BD8">
        <w:rPr>
          <w:rFonts w:cs="Arial"/>
          <w:sz w:val="22"/>
          <w:szCs w:val="22"/>
        </w:rPr>
        <w:t xml:space="preserve"> 3 of 4, 4 of 6, etc.) of</w:t>
      </w:r>
      <w:r w:rsidRPr="0BDBFB70" w:rsidR="1FF56AAC">
        <w:rPr>
          <w:rFonts w:cs="Arial"/>
          <w:sz w:val="22"/>
          <w:szCs w:val="22"/>
        </w:rPr>
        <w:t xml:space="preserve"> questions to receive credit for the day.  If you</w:t>
      </w:r>
      <w:r w:rsidRPr="0BDBFB70" w:rsidR="04644420">
        <w:rPr>
          <w:rFonts w:cs="Arial"/>
          <w:sz w:val="22"/>
          <w:szCs w:val="22"/>
        </w:rPr>
        <w:t xml:space="preserve"> answer</w:t>
      </w:r>
      <w:r w:rsidRPr="0BDBFB70" w:rsidR="1FF56AAC">
        <w:rPr>
          <w:rFonts w:cs="Arial"/>
          <w:sz w:val="22"/>
          <w:szCs w:val="22"/>
        </w:rPr>
        <w:t xml:space="preserve"> less than </w:t>
      </w:r>
      <w:proofErr w:type="gramStart"/>
      <w:r w:rsidRPr="0BDBFB70" w:rsidR="2E7D5BD8">
        <w:rPr>
          <w:rFonts w:cs="Arial"/>
          <w:sz w:val="22"/>
          <w:szCs w:val="22"/>
        </w:rPr>
        <w:t>the majority of</w:t>
      </w:r>
      <w:proofErr w:type="gramEnd"/>
      <w:r w:rsidRPr="0BDBFB70" w:rsidR="1FF56AAC">
        <w:rPr>
          <w:rFonts w:cs="Arial"/>
          <w:sz w:val="22"/>
          <w:szCs w:val="22"/>
        </w:rPr>
        <w:t xml:space="preserve"> </w:t>
      </w:r>
      <w:r w:rsidRPr="0BDBFB70" w:rsidR="415A4729">
        <w:rPr>
          <w:rFonts w:cs="Arial"/>
          <w:sz w:val="22"/>
          <w:szCs w:val="22"/>
        </w:rPr>
        <w:t>questions, you will not be given credit for the day.</w:t>
      </w:r>
      <w:r w:rsidRPr="0BDBFB70">
        <w:rPr>
          <w:rFonts w:cs="Arial"/>
          <w:sz w:val="22"/>
          <w:szCs w:val="22"/>
        </w:rPr>
        <w:t xml:space="preserve"> </w:t>
      </w:r>
      <w:r w:rsidRPr="0BDBFB70" w:rsidR="5F6DADDC">
        <w:rPr>
          <w:rFonts w:cs="Arial"/>
          <w:sz w:val="22"/>
          <w:szCs w:val="22"/>
        </w:rPr>
        <w:t xml:space="preserve"> </w:t>
      </w:r>
      <w:r w:rsidRPr="0BDBFB70">
        <w:rPr>
          <w:rFonts w:cs="Arial"/>
          <w:sz w:val="22"/>
          <w:szCs w:val="22"/>
        </w:rPr>
        <w:t xml:space="preserve">If you feel there was an error with your attendance you must contact the professor within </w:t>
      </w:r>
      <w:r w:rsidRPr="0BDBFB70">
        <w:rPr>
          <w:rFonts w:cs="Arial"/>
          <w:b/>
          <w:bCs/>
          <w:sz w:val="22"/>
          <w:szCs w:val="22"/>
        </w:rPr>
        <w:t>two weeks</w:t>
      </w:r>
      <w:r w:rsidRPr="0BDBFB70">
        <w:rPr>
          <w:rFonts w:cs="Arial"/>
          <w:sz w:val="22"/>
          <w:szCs w:val="22"/>
        </w:rPr>
        <w:t xml:space="preserve"> </w:t>
      </w:r>
      <w:r w:rsidRPr="0BDBFB70">
        <w:rPr>
          <w:rFonts w:cs="Arial"/>
          <w:b/>
          <w:bCs/>
          <w:sz w:val="22"/>
          <w:szCs w:val="22"/>
        </w:rPr>
        <w:t>of the missed class or error</w:t>
      </w:r>
      <w:r w:rsidRPr="0BDBFB70">
        <w:rPr>
          <w:rFonts w:cs="Arial"/>
          <w:sz w:val="22"/>
          <w:szCs w:val="22"/>
        </w:rPr>
        <w:t xml:space="preserve"> </w:t>
      </w:r>
      <w:proofErr w:type="gramStart"/>
      <w:r w:rsidRPr="0BDBFB70">
        <w:rPr>
          <w:rFonts w:cs="Arial"/>
          <w:sz w:val="22"/>
          <w:szCs w:val="22"/>
        </w:rPr>
        <w:t>in order for</w:t>
      </w:r>
      <w:proofErr w:type="gramEnd"/>
      <w:r w:rsidRPr="0BDBFB70">
        <w:rPr>
          <w:rFonts w:cs="Arial"/>
          <w:sz w:val="22"/>
          <w:szCs w:val="22"/>
        </w:rPr>
        <w:t xml:space="preserve"> adjustments to be made.  </w:t>
      </w:r>
    </w:p>
    <w:p w:rsidRPr="005B2B1C" w:rsidR="00F80906" w:rsidP="005B2B1C" w:rsidRDefault="00F80906" w14:paraId="2F7C9A26" w14:textId="77777777">
      <w:pPr>
        <w:rPr>
          <w:rFonts w:cs="Arial"/>
          <w:sz w:val="22"/>
          <w:szCs w:val="22"/>
        </w:rPr>
      </w:pPr>
    </w:p>
    <w:p w:rsidRPr="005B2B1C" w:rsidR="00AD1AAE" w:rsidP="0BDBFB70" w:rsidRDefault="3B9EF41E" w14:paraId="7814282A" w14:textId="38A7C765">
      <w:pPr>
        <w:pStyle w:val="ListParagraph"/>
        <w:numPr>
          <w:ilvl w:val="0"/>
          <w:numId w:val="7"/>
        </w:numPr>
        <w:rPr>
          <w:rFonts w:cs="Arial"/>
          <w:b/>
          <w:bCs/>
          <w:sz w:val="28"/>
          <w:szCs w:val="28"/>
        </w:rPr>
      </w:pPr>
      <w:r w:rsidRPr="0BDBFB70">
        <w:rPr>
          <w:rFonts w:cs="Arial"/>
          <w:b/>
          <w:bCs/>
          <w:sz w:val="28"/>
          <w:szCs w:val="28"/>
        </w:rPr>
        <w:t>Course Policies:  Technology and Media</w:t>
      </w:r>
    </w:p>
    <w:p w:rsidRPr="005B2B1C" w:rsidR="00F80906" w:rsidP="005B2B1C" w:rsidRDefault="00AD1AAE" w14:paraId="65EA3643" w14:textId="5F8BEDAC">
      <w:pPr>
        <w:ind w:left="360"/>
        <w:rPr>
          <w:rFonts w:cs="Arial"/>
          <w:b/>
          <w:sz w:val="22"/>
          <w:szCs w:val="22"/>
        </w:rPr>
      </w:pPr>
      <w:proofErr w:type="spellStart"/>
      <w:r w:rsidRPr="005B2B1C">
        <w:rPr>
          <w:rFonts w:cs="Arial"/>
          <w:b/>
          <w:sz w:val="22"/>
          <w:szCs w:val="22"/>
        </w:rPr>
        <w:t>WebCourses</w:t>
      </w:r>
      <w:proofErr w:type="spellEnd"/>
      <w:r w:rsidRPr="005B2B1C">
        <w:rPr>
          <w:rFonts w:cs="Arial"/>
          <w:sz w:val="22"/>
          <w:szCs w:val="22"/>
        </w:rPr>
        <w:t xml:space="preserve">: All course communication will be through </w:t>
      </w:r>
      <w:proofErr w:type="spellStart"/>
      <w:r w:rsidRPr="005B2B1C">
        <w:rPr>
          <w:rFonts w:cs="Arial"/>
          <w:sz w:val="22"/>
          <w:szCs w:val="22"/>
        </w:rPr>
        <w:t>WebCourses</w:t>
      </w:r>
      <w:proofErr w:type="spellEnd"/>
      <w:r w:rsidRPr="005B2B1C" w:rsidR="00C07B92">
        <w:rPr>
          <w:rFonts w:cs="Arial"/>
          <w:sz w:val="22"/>
          <w:szCs w:val="22"/>
        </w:rPr>
        <w:t xml:space="preserve"> and email</w:t>
      </w:r>
      <w:r w:rsidRPr="005B2B1C">
        <w:rPr>
          <w:rFonts w:cs="Arial"/>
          <w:sz w:val="22"/>
          <w:szCs w:val="22"/>
        </w:rPr>
        <w:t xml:space="preserve">. Emails to the instructor or GTAs should be through </w:t>
      </w:r>
      <w:r w:rsidRPr="005B2B1C" w:rsidR="00C07B92">
        <w:rPr>
          <w:rFonts w:cs="Arial"/>
          <w:sz w:val="22"/>
          <w:szCs w:val="22"/>
        </w:rPr>
        <w:t>email</w:t>
      </w:r>
      <w:r w:rsidRPr="005B2B1C">
        <w:rPr>
          <w:rFonts w:cs="Arial"/>
          <w:sz w:val="22"/>
          <w:szCs w:val="22"/>
        </w:rPr>
        <w:t xml:space="preserve"> and will be responded to within </w:t>
      </w:r>
      <w:r w:rsidRPr="005B2B1C" w:rsidR="00C07B92">
        <w:rPr>
          <w:rFonts w:cs="Arial"/>
          <w:sz w:val="22"/>
          <w:szCs w:val="22"/>
        </w:rPr>
        <w:t>72</w:t>
      </w:r>
      <w:r w:rsidRPr="005B2B1C">
        <w:rPr>
          <w:rFonts w:cs="Arial"/>
          <w:sz w:val="22"/>
          <w:szCs w:val="22"/>
        </w:rPr>
        <w:t xml:space="preserve"> hours, M-F. Grades for each in-class activity and writing assignment will be released in </w:t>
      </w:r>
      <w:proofErr w:type="spellStart"/>
      <w:r w:rsidRPr="005B2B1C">
        <w:rPr>
          <w:rFonts w:cs="Arial"/>
          <w:sz w:val="22"/>
          <w:szCs w:val="22"/>
        </w:rPr>
        <w:t>WebCourses</w:t>
      </w:r>
      <w:proofErr w:type="spellEnd"/>
      <w:r w:rsidRPr="005B2B1C">
        <w:rPr>
          <w:rFonts w:cs="Arial"/>
          <w:sz w:val="22"/>
          <w:szCs w:val="22"/>
        </w:rPr>
        <w:t>, along with the final grades. Class materials such as PowerPoint presentations, assignments, grading r</w:t>
      </w:r>
      <w:r w:rsidRPr="005B2B1C" w:rsidR="00530067">
        <w:rPr>
          <w:rFonts w:cs="Arial"/>
          <w:sz w:val="22"/>
          <w:szCs w:val="22"/>
        </w:rPr>
        <w:t xml:space="preserve">ubrics, etc. will be posted on </w:t>
      </w:r>
      <w:proofErr w:type="spellStart"/>
      <w:r w:rsidRPr="005B2B1C" w:rsidR="00530067">
        <w:rPr>
          <w:rFonts w:cs="Arial"/>
          <w:sz w:val="22"/>
          <w:szCs w:val="22"/>
        </w:rPr>
        <w:t>WebCourses</w:t>
      </w:r>
      <w:proofErr w:type="spellEnd"/>
      <w:r w:rsidRPr="005B2B1C" w:rsidR="00530067">
        <w:rPr>
          <w:rFonts w:cs="Arial"/>
          <w:sz w:val="22"/>
          <w:szCs w:val="22"/>
        </w:rPr>
        <w:t xml:space="preserve"> as well</w:t>
      </w:r>
      <w:r w:rsidRPr="005B2B1C">
        <w:rPr>
          <w:rFonts w:cs="Arial"/>
          <w:sz w:val="22"/>
          <w:szCs w:val="22"/>
        </w:rPr>
        <w:t xml:space="preserve">. </w:t>
      </w:r>
      <w:r w:rsidRPr="005B2B1C">
        <w:rPr>
          <w:rFonts w:cs="Arial"/>
          <w:b/>
          <w:sz w:val="22"/>
          <w:szCs w:val="22"/>
        </w:rPr>
        <w:t xml:space="preserve">Students are expected to log in at least </w:t>
      </w:r>
      <w:r w:rsidRPr="005B2B1C" w:rsidR="00C07B92">
        <w:rPr>
          <w:rFonts w:cs="Arial"/>
          <w:b/>
          <w:sz w:val="22"/>
          <w:szCs w:val="22"/>
        </w:rPr>
        <w:t>twice</w:t>
      </w:r>
      <w:r w:rsidRPr="005B2B1C">
        <w:rPr>
          <w:rFonts w:cs="Arial"/>
          <w:b/>
          <w:sz w:val="22"/>
          <w:szCs w:val="22"/>
        </w:rPr>
        <w:t xml:space="preserve"> a week to check for class announcements, emails, and to receive updates on their grade.  </w:t>
      </w:r>
    </w:p>
    <w:p w:rsidRPr="005B2B1C" w:rsidR="00E53886" w:rsidP="00E01337" w:rsidRDefault="00E53886" w14:paraId="2B4B623A" w14:textId="77777777">
      <w:pPr>
        <w:rPr>
          <w:rFonts w:cs="Arial"/>
          <w:b/>
          <w:sz w:val="22"/>
          <w:szCs w:val="22"/>
        </w:rPr>
      </w:pPr>
    </w:p>
    <w:p w:rsidRPr="005B2B1C" w:rsidR="00F17A7C" w:rsidP="0BDBFB70" w:rsidRDefault="4C3A09DA" w14:paraId="7F5C941E" w14:textId="279D6FCF">
      <w:pPr>
        <w:pStyle w:val="ListParagraph"/>
        <w:numPr>
          <w:ilvl w:val="0"/>
          <w:numId w:val="7"/>
        </w:numPr>
        <w:rPr>
          <w:rFonts w:cs="Arial"/>
          <w:b/>
          <w:bCs/>
          <w:sz w:val="28"/>
          <w:szCs w:val="28"/>
        </w:rPr>
      </w:pPr>
      <w:r w:rsidRPr="0BDBFB70">
        <w:rPr>
          <w:rFonts w:cs="Arial"/>
          <w:b/>
          <w:bCs/>
          <w:sz w:val="28"/>
          <w:szCs w:val="28"/>
        </w:rPr>
        <w:t>Course Policies:  Student Expectations</w:t>
      </w:r>
    </w:p>
    <w:p w:rsidRPr="005B2B1C" w:rsidR="00F17A7C" w:rsidP="00F17A7C" w:rsidRDefault="00F17A7C" w14:paraId="424F9084" w14:textId="77777777">
      <w:pPr>
        <w:pStyle w:val="ListParagraph"/>
        <w:ind w:left="360"/>
        <w:rPr>
          <w:rFonts w:cs="Arial"/>
          <w:sz w:val="22"/>
          <w:szCs w:val="22"/>
        </w:rPr>
      </w:pPr>
      <w:r w:rsidRPr="005B2B1C">
        <w:rPr>
          <w:rFonts w:cs="Arial"/>
          <w:b/>
          <w:sz w:val="22"/>
          <w:szCs w:val="22"/>
        </w:rPr>
        <w:t>Disability Access</w:t>
      </w:r>
      <w:r w:rsidRPr="005B2B1C">
        <w:rPr>
          <w:rFonts w:cs="Arial"/>
          <w:sz w:val="22"/>
          <w:szCs w:val="22"/>
        </w:rPr>
        <w:t>: The University of Central Florida is committed to providing reasonable accommodations for all persons with disabilities. This syllabus is available in alternate formats upon request. Students who need accommodations must be registered with Student Disability Services, Ferrell Commons Room 185, phone (407) 823-2371, TTY/TDD only phone (407) 823-2116, before requesting accommodations from the professor.</w:t>
      </w:r>
    </w:p>
    <w:p w:rsidRPr="005B2B1C" w:rsidR="00F17A7C" w:rsidP="00F17A7C" w:rsidRDefault="00F17A7C" w14:paraId="016801C2" w14:textId="77777777">
      <w:pPr>
        <w:pStyle w:val="ListParagraph"/>
        <w:ind w:left="360"/>
        <w:rPr>
          <w:rFonts w:cs="Arial"/>
          <w:sz w:val="22"/>
          <w:szCs w:val="22"/>
        </w:rPr>
      </w:pPr>
    </w:p>
    <w:p w:rsidRPr="005B2B1C" w:rsidR="00F17A7C" w:rsidP="00F17A7C" w:rsidRDefault="00F17A7C" w14:paraId="0E180EE0" w14:textId="44C79B2E">
      <w:pPr>
        <w:pStyle w:val="ListParagraph"/>
        <w:ind w:left="360"/>
        <w:rPr>
          <w:rFonts w:cs="Arial"/>
          <w:sz w:val="22"/>
          <w:szCs w:val="22"/>
        </w:rPr>
      </w:pPr>
      <w:r w:rsidRPr="005B2B1C">
        <w:rPr>
          <w:rFonts w:cs="Arial"/>
          <w:b/>
          <w:sz w:val="22"/>
          <w:szCs w:val="22"/>
        </w:rPr>
        <w:t>Attendance Policy</w:t>
      </w:r>
      <w:r w:rsidRPr="005B2B1C">
        <w:rPr>
          <w:rFonts w:cs="Arial"/>
          <w:sz w:val="22"/>
          <w:szCs w:val="22"/>
        </w:rPr>
        <w:t xml:space="preserve">: Participation counts for </w:t>
      </w:r>
      <w:r w:rsidRPr="00D04185">
        <w:rPr>
          <w:rFonts w:cs="Arial"/>
          <w:b/>
          <w:bCs/>
          <w:sz w:val="22"/>
          <w:szCs w:val="22"/>
          <w:u w:val="single"/>
        </w:rPr>
        <w:t xml:space="preserve">one </w:t>
      </w:r>
      <w:r w:rsidRPr="00D04185" w:rsidR="003A2218">
        <w:rPr>
          <w:rFonts w:cs="Arial"/>
          <w:b/>
          <w:bCs/>
          <w:sz w:val="22"/>
          <w:szCs w:val="22"/>
          <w:u w:val="single"/>
        </w:rPr>
        <w:t>third</w:t>
      </w:r>
      <w:r w:rsidRPr="005B2B1C">
        <w:rPr>
          <w:rFonts w:cs="Arial"/>
          <w:sz w:val="22"/>
          <w:szCs w:val="22"/>
        </w:rPr>
        <w:t xml:space="preserve"> of the total course grade, therefore, it is imperative that students attend class. </w:t>
      </w:r>
      <w:r w:rsidRPr="005B2B1C" w:rsidR="007C34FE">
        <w:rPr>
          <w:rFonts w:cs="Arial"/>
          <w:sz w:val="22"/>
          <w:szCs w:val="22"/>
        </w:rPr>
        <w:t xml:space="preserve"> </w:t>
      </w:r>
    </w:p>
    <w:p w:rsidRPr="005B2B1C" w:rsidR="00F17A7C" w:rsidP="00F17A7C" w:rsidRDefault="00F17A7C" w14:paraId="4BFF5EF9" w14:textId="77777777">
      <w:pPr>
        <w:pStyle w:val="ListParagraph"/>
        <w:ind w:left="360"/>
        <w:rPr>
          <w:rFonts w:cs="Arial"/>
          <w:b/>
          <w:sz w:val="22"/>
          <w:szCs w:val="22"/>
        </w:rPr>
      </w:pPr>
    </w:p>
    <w:p w:rsidRPr="005B2B1C" w:rsidR="00F17A7C" w:rsidP="00E01337" w:rsidRDefault="4C3A09DA" w14:paraId="424984B8" w14:textId="71609FF3">
      <w:pPr>
        <w:pStyle w:val="ListParagraph"/>
        <w:ind w:left="360"/>
        <w:rPr>
          <w:rFonts w:cs="Arial"/>
          <w:sz w:val="22"/>
          <w:szCs w:val="22"/>
        </w:rPr>
      </w:pPr>
      <w:r w:rsidRPr="0BDBFB70">
        <w:rPr>
          <w:rFonts w:cs="Arial"/>
          <w:b/>
          <w:bCs/>
          <w:sz w:val="22"/>
          <w:szCs w:val="22"/>
        </w:rPr>
        <w:t>Professionalism Policy</w:t>
      </w:r>
      <w:r w:rsidRPr="0BDBFB70">
        <w:rPr>
          <w:rFonts w:cs="Arial"/>
          <w:sz w:val="22"/>
          <w:szCs w:val="22"/>
        </w:rPr>
        <w:t>: Please arrive on time for all class meetings. Students who habitually disturb the class by talking, arriving late, etc., and have been warned may suffer a reduct</w:t>
      </w:r>
      <w:r w:rsidRPr="0BDBFB70" w:rsidR="03D08768">
        <w:rPr>
          <w:rFonts w:cs="Arial"/>
          <w:sz w:val="22"/>
          <w:szCs w:val="22"/>
        </w:rPr>
        <w:t xml:space="preserve">ion in their final class grade. </w:t>
      </w:r>
      <w:r w:rsidRPr="0BDBFB70" w:rsidR="04EA7B75">
        <w:rPr>
          <w:rFonts w:cs="Arial"/>
          <w:sz w:val="22"/>
          <w:szCs w:val="22"/>
        </w:rPr>
        <w:t>Your instructor is</w:t>
      </w:r>
      <w:r w:rsidRPr="0BDBFB70" w:rsidR="03D08768">
        <w:rPr>
          <w:rFonts w:cs="Arial"/>
          <w:sz w:val="22"/>
          <w:szCs w:val="22"/>
        </w:rPr>
        <w:t xml:space="preserve"> happy to respond to student emails and questions, but I have a “three before me” policy regarding student questions that can be easily answered by reading the syllabus or visiting </w:t>
      </w:r>
      <w:proofErr w:type="spellStart"/>
      <w:r w:rsidRPr="0BDBFB70" w:rsidR="03D08768">
        <w:rPr>
          <w:rFonts w:cs="Arial"/>
          <w:sz w:val="22"/>
          <w:szCs w:val="22"/>
        </w:rPr>
        <w:t>WebCourses</w:t>
      </w:r>
      <w:proofErr w:type="spellEnd"/>
      <w:r w:rsidRPr="0BDBFB70" w:rsidR="03D08768">
        <w:rPr>
          <w:rFonts w:cs="Arial"/>
          <w:sz w:val="22"/>
          <w:szCs w:val="22"/>
        </w:rPr>
        <w:t xml:space="preserve">.  Before you communicate with me via email you must check three sources that can </w:t>
      </w:r>
      <w:proofErr w:type="gramStart"/>
      <w:r w:rsidRPr="0BDBFB70" w:rsidR="03D08768">
        <w:rPr>
          <w:rFonts w:cs="Arial"/>
          <w:sz w:val="22"/>
          <w:szCs w:val="22"/>
        </w:rPr>
        <w:t>include, but</w:t>
      </w:r>
      <w:proofErr w:type="gramEnd"/>
      <w:r w:rsidRPr="0BDBFB70" w:rsidR="03D08768">
        <w:rPr>
          <w:rFonts w:cs="Arial"/>
          <w:sz w:val="22"/>
          <w:szCs w:val="22"/>
        </w:rPr>
        <w:t xml:space="preserve"> are not limited to: a) the syllabus, b) </w:t>
      </w:r>
      <w:proofErr w:type="spellStart"/>
      <w:r w:rsidRPr="0BDBFB70" w:rsidR="03D08768">
        <w:rPr>
          <w:rFonts w:cs="Arial"/>
          <w:sz w:val="22"/>
          <w:szCs w:val="22"/>
        </w:rPr>
        <w:t>WebCourses</w:t>
      </w:r>
      <w:proofErr w:type="spellEnd"/>
      <w:r w:rsidRPr="0BDBFB70" w:rsidR="03D08768">
        <w:rPr>
          <w:rFonts w:cs="Arial"/>
          <w:sz w:val="22"/>
          <w:szCs w:val="22"/>
        </w:rPr>
        <w:t xml:space="preserve"> announcements, c) weekly emails, and d) GTAs in the lab.  Other students are not necessarily the best sources of information, so be sure to check reliable </w:t>
      </w:r>
      <w:r w:rsidRPr="0BDBFB70" w:rsidR="188231CC">
        <w:rPr>
          <w:rFonts w:cs="Arial"/>
          <w:sz w:val="22"/>
          <w:szCs w:val="22"/>
        </w:rPr>
        <w:t>sources</w:t>
      </w:r>
      <w:r w:rsidRPr="0BDBFB70" w:rsidR="03D08768">
        <w:rPr>
          <w:rFonts w:cs="Arial"/>
          <w:sz w:val="22"/>
          <w:szCs w:val="22"/>
        </w:rPr>
        <w:t xml:space="preserve"> for information.</w:t>
      </w:r>
    </w:p>
    <w:p w:rsidRPr="005B2B1C" w:rsidR="00C14A12" w:rsidP="00F17A7C" w:rsidRDefault="00C14A12" w14:paraId="29B5C884" w14:textId="77777777">
      <w:pPr>
        <w:pStyle w:val="ListParagraph"/>
        <w:ind w:left="360"/>
        <w:rPr>
          <w:rFonts w:cs="Arial"/>
          <w:b/>
          <w:sz w:val="22"/>
          <w:szCs w:val="22"/>
        </w:rPr>
      </w:pPr>
    </w:p>
    <w:p w:rsidRPr="005B2B1C" w:rsidR="00F17A7C" w:rsidP="00F17A7C" w:rsidRDefault="00F17A7C" w14:paraId="19756388" w14:textId="77844E1E">
      <w:pPr>
        <w:pStyle w:val="ListParagraph"/>
        <w:ind w:left="360"/>
        <w:rPr>
          <w:rFonts w:cs="Arial"/>
          <w:b/>
          <w:sz w:val="22"/>
          <w:szCs w:val="22"/>
        </w:rPr>
      </w:pPr>
      <w:r w:rsidRPr="005B2B1C">
        <w:rPr>
          <w:rFonts w:cs="Arial"/>
          <w:b/>
          <w:sz w:val="22"/>
          <w:szCs w:val="22"/>
        </w:rPr>
        <w:t>Academic Honesty:  Reflections Papers</w:t>
      </w:r>
    </w:p>
    <w:p w:rsidRPr="005B2B1C" w:rsidR="00F17A7C" w:rsidP="00F17A7C" w:rsidRDefault="00F17A7C" w14:paraId="47782655" w14:textId="64D49DB4">
      <w:pPr>
        <w:pStyle w:val="ListParagraph"/>
        <w:ind w:left="360"/>
        <w:rPr>
          <w:rFonts w:cs="Arial"/>
          <w:sz w:val="22"/>
          <w:szCs w:val="22"/>
        </w:rPr>
      </w:pPr>
      <w:r w:rsidRPr="005B2B1C">
        <w:rPr>
          <w:rFonts w:cs="Arial"/>
          <w:sz w:val="22"/>
          <w:szCs w:val="22"/>
        </w:rPr>
        <w:lastRenderedPageBreak/>
        <w:t xml:space="preserve">All reflections papers should be original and unique work produced by each individual student.  Plagiarism and self-plagiarism are not tolerated.  Turnitin.com is enabled for every writing assignment via </w:t>
      </w:r>
      <w:proofErr w:type="spellStart"/>
      <w:r w:rsidRPr="005B2B1C">
        <w:rPr>
          <w:rFonts w:cs="Arial"/>
          <w:sz w:val="22"/>
          <w:szCs w:val="22"/>
        </w:rPr>
        <w:t>WebCourses</w:t>
      </w:r>
      <w:proofErr w:type="spellEnd"/>
      <w:r w:rsidRPr="005B2B1C" w:rsidR="004045B8">
        <w:rPr>
          <w:rFonts w:cs="Arial"/>
          <w:sz w:val="22"/>
          <w:szCs w:val="22"/>
        </w:rPr>
        <w:t>, and students are not required to register for this service</w:t>
      </w:r>
      <w:r w:rsidRPr="005B2B1C">
        <w:rPr>
          <w:rFonts w:cs="Arial"/>
          <w:sz w:val="22"/>
          <w:szCs w:val="22"/>
        </w:rPr>
        <w:t xml:space="preserve">.  Students must turn in work that is at least </w:t>
      </w:r>
      <w:r w:rsidRPr="005B2B1C">
        <w:rPr>
          <w:rFonts w:cs="Arial"/>
          <w:b/>
          <w:sz w:val="22"/>
          <w:szCs w:val="22"/>
        </w:rPr>
        <w:t>85% original or greater</w:t>
      </w:r>
      <w:r w:rsidRPr="005B2B1C">
        <w:rPr>
          <w:rFonts w:cs="Arial"/>
          <w:sz w:val="22"/>
          <w:szCs w:val="22"/>
        </w:rPr>
        <w:t xml:space="preserve"> or they will receive a zero for the first offense.  If a second breach of ethics is noted, the student will be referred to the Office for Student Conduct and will risk receiving a “U” grade for the course.</w:t>
      </w:r>
    </w:p>
    <w:p w:rsidRPr="005B2B1C" w:rsidR="00F17A7C" w:rsidP="00F17A7C" w:rsidRDefault="00F17A7C" w14:paraId="4CC475EF" w14:textId="77777777">
      <w:pPr>
        <w:pStyle w:val="ListParagraph"/>
        <w:ind w:left="0"/>
        <w:rPr>
          <w:rFonts w:cs="Arial"/>
          <w:sz w:val="22"/>
          <w:szCs w:val="22"/>
        </w:rPr>
      </w:pPr>
    </w:p>
    <w:p w:rsidRPr="005B2B1C" w:rsidR="00530067" w:rsidP="0BDBFB70" w:rsidRDefault="714F723B" w14:paraId="4F7BBD1D" w14:textId="1F8BBB46">
      <w:pPr>
        <w:pStyle w:val="ListParagraph"/>
        <w:numPr>
          <w:ilvl w:val="0"/>
          <w:numId w:val="7"/>
        </w:numPr>
        <w:rPr>
          <w:rFonts w:cs="Arial"/>
          <w:b/>
          <w:bCs/>
          <w:sz w:val="28"/>
          <w:szCs w:val="28"/>
        </w:rPr>
      </w:pPr>
      <w:r w:rsidRPr="0BDBFB70">
        <w:rPr>
          <w:rFonts w:cs="Arial"/>
          <w:b/>
          <w:bCs/>
          <w:sz w:val="28"/>
          <w:szCs w:val="28"/>
        </w:rPr>
        <w:t>Important Dates:</w:t>
      </w:r>
    </w:p>
    <w:p w:rsidRPr="005B2B1C" w:rsidR="00530067" w:rsidP="00530067" w:rsidRDefault="714F723B" w14:paraId="5912E15E" w14:textId="787C0CD6">
      <w:pPr>
        <w:pStyle w:val="ListParagraph"/>
        <w:ind w:left="360"/>
        <w:rPr>
          <w:rFonts w:cs="Arial"/>
          <w:sz w:val="22"/>
          <w:szCs w:val="22"/>
        </w:rPr>
      </w:pPr>
      <w:r w:rsidRPr="0BDBFB70">
        <w:rPr>
          <w:rFonts w:cs="Arial"/>
          <w:sz w:val="22"/>
          <w:szCs w:val="22"/>
        </w:rPr>
        <w:t>Withdrawal Deadline:</w:t>
      </w:r>
      <w:r w:rsidR="00530067">
        <w:tab/>
      </w:r>
      <w:r w:rsidRPr="0BDBFB70" w:rsidR="3C46C3F5">
        <w:rPr>
          <w:rFonts w:cs="Arial"/>
          <w:sz w:val="22"/>
          <w:szCs w:val="22"/>
        </w:rPr>
        <w:t>Friday</w:t>
      </w:r>
      <w:r w:rsidRPr="0BDBFB70">
        <w:rPr>
          <w:rFonts w:cs="Arial"/>
          <w:sz w:val="22"/>
          <w:szCs w:val="22"/>
        </w:rPr>
        <w:t xml:space="preserve">, </w:t>
      </w:r>
      <w:r w:rsidRPr="0BDBFB70" w:rsidR="26F10E18">
        <w:rPr>
          <w:rFonts w:cs="Arial"/>
          <w:sz w:val="22"/>
          <w:szCs w:val="22"/>
        </w:rPr>
        <w:t>October</w:t>
      </w:r>
      <w:r w:rsidRPr="0BDBFB70" w:rsidR="3AD64683">
        <w:rPr>
          <w:rFonts w:cs="Arial"/>
          <w:sz w:val="22"/>
          <w:szCs w:val="22"/>
        </w:rPr>
        <w:t xml:space="preserve"> </w:t>
      </w:r>
      <w:r w:rsidRPr="0BDBFB70" w:rsidR="74914419">
        <w:rPr>
          <w:rFonts w:cs="Arial"/>
          <w:sz w:val="22"/>
          <w:szCs w:val="22"/>
        </w:rPr>
        <w:t>2</w:t>
      </w:r>
      <w:r w:rsidRPr="0BDBFB70" w:rsidR="2FE4C19B">
        <w:rPr>
          <w:rFonts w:cs="Arial"/>
          <w:sz w:val="22"/>
          <w:szCs w:val="22"/>
        </w:rPr>
        <w:t>7</w:t>
      </w:r>
      <w:r w:rsidRPr="0BDBFB70" w:rsidR="415A4729">
        <w:rPr>
          <w:rFonts w:cs="Arial"/>
          <w:sz w:val="22"/>
          <w:szCs w:val="22"/>
        </w:rPr>
        <w:t xml:space="preserve">, </w:t>
      </w:r>
      <w:r w:rsidRPr="0BDBFB70" w:rsidR="11173EBC">
        <w:rPr>
          <w:rFonts w:cs="Arial"/>
          <w:sz w:val="22"/>
          <w:szCs w:val="22"/>
        </w:rPr>
        <w:t>2023,</w:t>
      </w:r>
      <w:r w:rsidRPr="0BDBFB70">
        <w:rPr>
          <w:rFonts w:cs="Arial"/>
          <w:sz w:val="22"/>
          <w:szCs w:val="22"/>
        </w:rPr>
        <w:t xml:space="preserve"> </w:t>
      </w:r>
      <w:r w:rsidRPr="0BDBFB70" w:rsidR="3C46C3F5">
        <w:rPr>
          <w:rFonts w:cs="Arial"/>
          <w:sz w:val="22"/>
          <w:szCs w:val="22"/>
        </w:rPr>
        <w:t xml:space="preserve">at </w:t>
      </w:r>
      <w:r w:rsidRPr="0BDBFB70">
        <w:rPr>
          <w:rFonts w:cs="Arial"/>
          <w:sz w:val="22"/>
          <w:szCs w:val="22"/>
        </w:rPr>
        <w:t>11:59 pm</w:t>
      </w:r>
    </w:p>
    <w:p w:rsidR="0039617F" w:rsidP="008A5016" w:rsidRDefault="714F723B" w14:paraId="48AD2964" w14:textId="31F6BDB8">
      <w:pPr>
        <w:pStyle w:val="ListParagraph"/>
        <w:ind w:left="360"/>
        <w:rPr>
          <w:rFonts w:cs="Arial"/>
          <w:sz w:val="22"/>
          <w:szCs w:val="22"/>
        </w:rPr>
      </w:pPr>
      <w:r w:rsidRPr="0BDBFB70">
        <w:rPr>
          <w:rFonts w:cs="Arial"/>
          <w:sz w:val="22"/>
          <w:szCs w:val="22"/>
        </w:rPr>
        <w:t>Thanksgivin</w:t>
      </w:r>
      <w:r w:rsidRPr="0BDBFB70" w:rsidR="415A4729">
        <w:rPr>
          <w:rFonts w:cs="Arial"/>
          <w:sz w:val="22"/>
          <w:szCs w:val="22"/>
        </w:rPr>
        <w:t>g Break:</w:t>
      </w:r>
      <w:r w:rsidR="00530067">
        <w:tab/>
      </w:r>
      <w:r w:rsidRPr="0BDBFB70" w:rsidR="3AD64683">
        <w:rPr>
          <w:rFonts w:cs="Arial"/>
          <w:sz w:val="22"/>
          <w:szCs w:val="22"/>
        </w:rPr>
        <w:t>Wednesday</w:t>
      </w:r>
      <w:r w:rsidRPr="0BDBFB70" w:rsidR="415A4729">
        <w:rPr>
          <w:rFonts w:cs="Arial"/>
          <w:sz w:val="22"/>
          <w:szCs w:val="22"/>
        </w:rPr>
        <w:t>, November 2</w:t>
      </w:r>
      <w:r w:rsidRPr="0BDBFB70" w:rsidR="7E511740">
        <w:rPr>
          <w:rFonts w:cs="Arial"/>
          <w:sz w:val="22"/>
          <w:szCs w:val="22"/>
        </w:rPr>
        <w:t>2</w:t>
      </w:r>
      <w:r w:rsidRPr="0BDBFB70" w:rsidR="74B9AAD4">
        <w:rPr>
          <w:rFonts w:cs="Arial"/>
          <w:sz w:val="22"/>
          <w:szCs w:val="22"/>
        </w:rPr>
        <w:t xml:space="preserve"> </w:t>
      </w:r>
      <w:r w:rsidRPr="0BDBFB70" w:rsidR="415A4729">
        <w:rPr>
          <w:rFonts w:cs="Arial"/>
          <w:sz w:val="22"/>
          <w:szCs w:val="22"/>
        </w:rPr>
        <w:t>– Saturday</w:t>
      </w:r>
      <w:r w:rsidRPr="0BDBFB70" w:rsidR="3C46C3F5">
        <w:rPr>
          <w:rFonts w:cs="Arial"/>
          <w:sz w:val="22"/>
          <w:szCs w:val="22"/>
        </w:rPr>
        <w:t>,</w:t>
      </w:r>
      <w:r w:rsidRPr="0BDBFB70" w:rsidR="415A4729">
        <w:rPr>
          <w:rFonts w:cs="Arial"/>
          <w:sz w:val="22"/>
          <w:szCs w:val="22"/>
        </w:rPr>
        <w:t xml:space="preserve"> November </w:t>
      </w:r>
      <w:r w:rsidRPr="0BDBFB70" w:rsidR="7A5D62E1">
        <w:rPr>
          <w:rFonts w:cs="Arial"/>
          <w:sz w:val="22"/>
          <w:szCs w:val="22"/>
        </w:rPr>
        <w:t>2</w:t>
      </w:r>
      <w:r w:rsidRPr="0BDBFB70" w:rsidR="271AA626">
        <w:rPr>
          <w:rFonts w:cs="Arial"/>
          <w:sz w:val="22"/>
          <w:szCs w:val="22"/>
        </w:rPr>
        <w:t>5</w:t>
      </w:r>
      <w:r w:rsidRPr="0BDBFB70" w:rsidR="415A4729">
        <w:rPr>
          <w:rFonts w:cs="Arial"/>
          <w:sz w:val="22"/>
          <w:szCs w:val="22"/>
        </w:rPr>
        <w:t>, 20</w:t>
      </w:r>
      <w:r w:rsidRPr="0BDBFB70" w:rsidR="7A5D62E1">
        <w:rPr>
          <w:rFonts w:cs="Arial"/>
          <w:sz w:val="22"/>
          <w:szCs w:val="22"/>
        </w:rPr>
        <w:t>2</w:t>
      </w:r>
      <w:r w:rsidRPr="0BDBFB70" w:rsidR="794F76E4">
        <w:rPr>
          <w:rFonts w:cs="Arial"/>
          <w:sz w:val="22"/>
          <w:szCs w:val="22"/>
        </w:rPr>
        <w:t>3</w:t>
      </w:r>
    </w:p>
    <w:p w:rsidR="00E81459" w:rsidP="008A5016" w:rsidRDefault="00E81459" w14:paraId="1871E525" w14:textId="647086EB">
      <w:pPr>
        <w:pStyle w:val="ListParagraph"/>
        <w:ind w:left="360"/>
        <w:rPr>
          <w:rFonts w:cs="Arial"/>
          <w:sz w:val="22"/>
          <w:szCs w:val="22"/>
        </w:rPr>
      </w:pPr>
    </w:p>
    <w:p w:rsidR="0E84E113" w:rsidP="0BDBFB70" w:rsidRDefault="0E84E113" w14:paraId="73D2DDDA" w14:textId="410B250C">
      <w:pPr>
        <w:pStyle w:val="ListParagraph"/>
        <w:numPr>
          <w:ilvl w:val="0"/>
          <w:numId w:val="7"/>
        </w:numPr>
        <w:rPr>
          <w:rFonts w:eastAsia="Arial" w:cs="Arial"/>
          <w:b/>
          <w:bCs/>
          <w:color w:val="000000" w:themeColor="text1"/>
          <w:sz w:val="28"/>
          <w:szCs w:val="28"/>
        </w:rPr>
      </w:pPr>
      <w:r w:rsidRPr="0BDBFB70">
        <w:rPr>
          <w:rFonts w:eastAsia="Arial" w:cs="Arial"/>
          <w:b/>
          <w:bCs/>
          <w:color w:val="000000" w:themeColor="text1"/>
          <w:sz w:val="28"/>
          <w:szCs w:val="28"/>
        </w:rPr>
        <w:t>General Statement Regarding COVID-19 for Fall 2023</w:t>
      </w:r>
    </w:p>
    <w:p w:rsidR="7612A1BF" w:rsidP="0BDBFB70" w:rsidRDefault="7612A1BF" w14:paraId="42C4E72F" w14:textId="12336EDC">
      <w:pPr>
        <w:ind w:left="360"/>
        <w:rPr>
          <w:rFonts w:eastAsia="Arial" w:cs="Arial"/>
          <w:color w:val="000000" w:themeColor="text1"/>
          <w:sz w:val="22"/>
          <w:szCs w:val="22"/>
        </w:rPr>
      </w:pPr>
      <w:r w:rsidRPr="0BDBFB70">
        <w:rPr>
          <w:rFonts w:eastAsia="Arial" w:cs="Arial"/>
          <w:color w:val="000000" w:themeColor="text1"/>
          <w:sz w:val="22"/>
          <w:szCs w:val="22"/>
        </w:rPr>
        <w:t>Students who believe they may have a COVID-19 should contact UCF Student Health Services (407-823-2701) for testing and care.  Documentation from a health care provider will be necessary to make up any missed assignments due to Covid or any other illness.</w:t>
      </w:r>
    </w:p>
    <w:p w:rsidR="7612A1BF" w:rsidP="0BDBFB70" w:rsidRDefault="7612A1BF" w14:paraId="6D0984F0" w14:textId="7C236F92">
      <w:pPr>
        <w:pStyle w:val="NormalWeb"/>
        <w:spacing w:line="259" w:lineRule="auto"/>
        <w:ind w:left="360"/>
        <w:rPr>
          <w:rFonts w:ascii="Arial" w:hAnsi="Arial" w:eastAsia="Arial" w:cs="Arial"/>
          <w:color w:val="000000" w:themeColor="text1"/>
          <w:sz w:val="22"/>
          <w:szCs w:val="22"/>
        </w:rPr>
      </w:pPr>
      <w:r w:rsidRPr="0BDBFB70">
        <w:rPr>
          <w:rFonts w:ascii="Arial" w:hAnsi="Arial" w:eastAsia="Arial" w:cs="Arial"/>
          <w:color w:val="000000" w:themeColor="text1"/>
          <w:sz w:val="22"/>
          <w:szCs w:val="22"/>
        </w:rPr>
        <w:t>Please consult the CDC guidance for COVID-19 (</w:t>
      </w:r>
      <w:hyperlink r:id="rId12">
        <w:r w:rsidRPr="0BDBFB70">
          <w:rPr>
            <w:rStyle w:val="Hyperlink"/>
            <w:rFonts w:ascii="Arial" w:hAnsi="Arial" w:eastAsia="Arial" w:cs="Arial"/>
            <w:sz w:val="22"/>
            <w:szCs w:val="22"/>
          </w:rPr>
          <w:t>https://www.cdc.gov/coronavirus/2019-ncov/index.html</w:t>
        </w:r>
      </w:hyperlink>
      <w:r w:rsidRPr="0BDBFB70">
        <w:rPr>
          <w:rFonts w:ascii="Arial" w:hAnsi="Arial" w:eastAsia="Arial" w:cs="Arial"/>
          <w:color w:val="000000" w:themeColor="text1"/>
          <w:sz w:val="22"/>
          <w:szCs w:val="22"/>
        </w:rPr>
        <w:t>) for more information about Covid 19.</w:t>
      </w:r>
    </w:p>
    <w:p w:rsidRPr="00D04185" w:rsidR="0BDBFB70" w:rsidP="00D04185" w:rsidRDefault="7612A1BF" w14:paraId="7653F78D" w14:textId="19E2969B">
      <w:pPr>
        <w:pStyle w:val="NormalWeb"/>
        <w:spacing w:line="259" w:lineRule="auto"/>
        <w:ind w:left="360"/>
        <w:rPr>
          <w:rFonts w:ascii="Arial" w:hAnsi="Arial" w:eastAsia="Arial" w:cs="Arial"/>
          <w:color w:val="000000" w:themeColor="text1"/>
          <w:sz w:val="22"/>
          <w:szCs w:val="22"/>
        </w:rPr>
      </w:pPr>
      <w:r w:rsidRPr="0BDBFB70">
        <w:rPr>
          <w:rFonts w:ascii="Arial" w:hAnsi="Arial" w:eastAsia="Arial" w:cs="Arial"/>
          <w:b/>
          <w:bCs/>
          <w:color w:val="000000" w:themeColor="text1"/>
          <w:sz w:val="22"/>
          <w:szCs w:val="22"/>
        </w:rPr>
        <w:t>Students should contact their instructor(s) as soon as possible if they miss class for any illness reason to discuss reasonable adjustments that might need to be made. When possible, students should contact their instructor(s) before missing class.</w:t>
      </w:r>
    </w:p>
    <w:p w:rsidR="7612A1BF" w:rsidP="004D1151" w:rsidRDefault="7612A1BF" w14:paraId="09B22FB6" w14:textId="3B429292">
      <w:pPr>
        <w:spacing w:before="100" w:beforeAutospacing="1" w:after="100" w:afterAutospacing="1"/>
        <w:ind w:left="360"/>
        <w:rPr>
          <w:rFonts w:eastAsia="Arial" w:cs="Arial"/>
          <w:color w:val="000000" w:themeColor="text1"/>
          <w:sz w:val="28"/>
          <w:szCs w:val="28"/>
        </w:rPr>
      </w:pPr>
      <w:r w:rsidRPr="0BDBFB70">
        <w:rPr>
          <w:rStyle w:val="Strong"/>
          <w:rFonts w:eastAsia="Arial" w:cs="Arial"/>
          <w:color w:val="000000" w:themeColor="text1"/>
          <w:sz w:val="28"/>
          <w:szCs w:val="28"/>
        </w:rPr>
        <w:t xml:space="preserve">In Case of Faculty Illness </w:t>
      </w:r>
    </w:p>
    <w:p w:rsidRPr="00D04185" w:rsidR="7612A1BF" w:rsidP="0BDBFB70" w:rsidRDefault="7612A1BF" w14:paraId="6DA85B38" w14:textId="3902EDB3">
      <w:pPr>
        <w:pStyle w:val="NormalWeb"/>
        <w:ind w:left="360"/>
        <w:rPr>
          <w:rFonts w:ascii="Arial" w:hAnsi="Arial" w:cs="Arial"/>
          <w:color w:val="000000" w:themeColor="text1"/>
          <w:sz w:val="22"/>
          <w:szCs w:val="22"/>
        </w:rPr>
      </w:pPr>
      <w:r w:rsidRPr="00D04185">
        <w:rPr>
          <w:rFonts w:ascii="Arial" w:hAnsi="Arial" w:cs="Arial"/>
          <w:color w:val="000000" w:themeColor="text1"/>
          <w:sz w:val="22"/>
          <w:szCs w:val="22"/>
        </w:rPr>
        <w:t xml:space="preserve">If the instructor falls ill during the semester, there may be changes to this course, including having a backup instructor take over the course. Please look for announcements or mail in </w:t>
      </w:r>
      <w:proofErr w:type="spellStart"/>
      <w:r w:rsidRPr="00D04185">
        <w:rPr>
          <w:rFonts w:ascii="Arial" w:hAnsi="Arial" w:cs="Arial"/>
          <w:color w:val="000000" w:themeColor="text1"/>
          <w:sz w:val="22"/>
          <w:szCs w:val="22"/>
        </w:rPr>
        <w:t>Webcourses@UCF</w:t>
      </w:r>
      <w:proofErr w:type="spellEnd"/>
      <w:r w:rsidRPr="00D04185">
        <w:rPr>
          <w:rFonts w:ascii="Arial" w:hAnsi="Arial" w:cs="Arial"/>
          <w:color w:val="000000" w:themeColor="text1"/>
          <w:sz w:val="22"/>
          <w:szCs w:val="22"/>
        </w:rPr>
        <w:t xml:space="preserve"> or UCF email for any alterations to this course.</w:t>
      </w:r>
    </w:p>
    <w:p w:rsidR="0BDBFB70" w:rsidP="0BDBFB70" w:rsidRDefault="0BDBFB70" w14:paraId="1F1E714C" w14:textId="05A9BD96">
      <w:pPr>
        <w:pStyle w:val="NormalWeb"/>
        <w:ind w:left="360"/>
        <w:rPr>
          <w:color w:val="000000" w:themeColor="text1"/>
          <w:sz w:val="22"/>
          <w:szCs w:val="22"/>
        </w:rPr>
      </w:pPr>
    </w:p>
    <w:p w:rsidR="36FB3734" w:rsidP="0BDBFB70" w:rsidRDefault="36FB3734" w14:paraId="25466B35" w14:textId="3AA7249C">
      <w:pPr>
        <w:pStyle w:val="ListParagraph"/>
        <w:numPr>
          <w:ilvl w:val="0"/>
          <w:numId w:val="7"/>
        </w:numPr>
        <w:rPr>
          <w:rFonts w:eastAsia="Arial" w:cs="Arial"/>
          <w:b/>
          <w:bCs/>
          <w:color w:val="000000" w:themeColor="text1"/>
          <w:sz w:val="28"/>
          <w:szCs w:val="28"/>
        </w:rPr>
      </w:pPr>
      <w:r w:rsidRPr="0BDBFB70">
        <w:rPr>
          <w:rFonts w:eastAsia="Arial" w:cs="Arial"/>
          <w:b/>
          <w:bCs/>
          <w:color w:val="000000" w:themeColor="text1"/>
          <w:sz w:val="28"/>
          <w:szCs w:val="28"/>
        </w:rPr>
        <w:t>Title IX</w:t>
      </w:r>
    </w:p>
    <w:p w:rsidRPr="00D04185" w:rsidR="65C5CEC2" w:rsidP="0BDBFB70" w:rsidRDefault="65C5CEC2" w14:paraId="47734E05" w14:textId="0E64B5C3">
      <w:pPr>
        <w:spacing w:after="200" w:afterAutospacing="1"/>
        <w:ind w:left="360"/>
        <w:rPr>
          <w:rFonts w:eastAsia="Times New Roman" w:cs="Arial"/>
          <w:sz w:val="22"/>
          <w:szCs w:val="22"/>
        </w:rPr>
      </w:pPr>
      <w:r w:rsidRPr="00D04185">
        <w:rPr>
          <w:rFonts w:eastAsia="Times New Roman" w:cs="Arial"/>
          <w:sz w:val="22"/>
          <w:szCs w:val="22"/>
        </w:rPr>
        <w:t>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13">
        <w:r w:rsidRPr="00D04185">
          <w:rPr>
            <w:rStyle w:val="Hyperlink"/>
            <w:rFonts w:eastAsia="Times New Roman" w:cs="Arial"/>
            <w:color w:val="auto"/>
            <w:sz w:val="22"/>
            <w:szCs w:val="22"/>
          </w:rPr>
          <w:t>https://letsbeclear.ucf.edu</w:t>
        </w:r>
      </w:hyperlink>
      <w:r w:rsidRPr="00D04185">
        <w:rPr>
          <w:rFonts w:eastAsia="Times New Roman" w:cs="Arial"/>
          <w:sz w:val="22"/>
          <w:szCs w:val="22"/>
        </w:rPr>
        <w:t> and </w:t>
      </w:r>
      <w:hyperlink r:id="rId14">
        <w:r w:rsidRPr="00D04185">
          <w:rPr>
            <w:rStyle w:val="Hyperlink"/>
            <w:rFonts w:eastAsia="Times New Roman" w:cs="Arial"/>
            <w:color w:val="auto"/>
            <w:sz w:val="22"/>
            <w:szCs w:val="22"/>
          </w:rPr>
          <w:t>http://cares.sdes.ucf.edu/</w:t>
        </w:r>
      </w:hyperlink>
      <w:r w:rsidRPr="00D04185">
        <w:rPr>
          <w:rFonts w:eastAsia="Times New Roman" w:cs="Arial"/>
          <w:sz w:val="22"/>
          <w:szCs w:val="22"/>
        </w:rPr>
        <w:t>.</w:t>
      </w:r>
    </w:p>
    <w:p w:rsidRPr="00D04185" w:rsidR="65C5CEC2" w:rsidP="0BDBFB70" w:rsidRDefault="65C5CEC2" w14:paraId="7A2DFDF3" w14:textId="7E9CFADD">
      <w:pPr>
        <w:pStyle w:val="NormalWeb"/>
        <w:spacing w:before="0" w:beforeAutospacing="0"/>
        <w:ind w:left="360"/>
        <w:rPr>
          <w:rFonts w:ascii="Arial" w:hAnsi="Arial" w:cs="Arial"/>
          <w:color w:val="000000" w:themeColor="text1"/>
          <w:sz w:val="22"/>
          <w:szCs w:val="22"/>
        </w:rPr>
      </w:pPr>
      <w:r w:rsidRPr="00D04185">
        <w:rPr>
          <w:rFonts w:ascii="Arial" w:hAnsi="Arial" w:cs="Arial"/>
          <w:sz w:val="22"/>
          <w:szCs w:val="22"/>
        </w:rPr>
        <w:t xml:space="preserve">For more information on diversity and inclusion, Title IX, accessibility, or UCF’s complaint </w:t>
      </w:r>
      <w:r w:rsidRPr="00D04185">
        <w:rPr>
          <w:rFonts w:ascii="Arial" w:hAnsi="Arial" w:cs="Arial"/>
          <w:color w:val="000000" w:themeColor="text1"/>
          <w:sz w:val="22"/>
          <w:szCs w:val="22"/>
        </w:rPr>
        <w:t>processes contact:</w:t>
      </w:r>
    </w:p>
    <w:p w:rsidRPr="00D04185" w:rsidR="65C5CEC2" w:rsidP="0BDBFB70" w:rsidRDefault="65C5CEC2" w14:paraId="3FD19E8A" w14:textId="2170A4E2">
      <w:pPr>
        <w:pStyle w:val="ListParagraph"/>
        <w:numPr>
          <w:ilvl w:val="0"/>
          <w:numId w:val="6"/>
        </w:numPr>
        <w:spacing w:beforeAutospacing="1" w:after="200" w:afterAutospacing="1"/>
        <w:ind w:left="360"/>
        <w:rPr>
          <w:rFonts w:eastAsia="Times New Roman" w:cs="Arial"/>
          <w:color w:val="000000" w:themeColor="text1"/>
          <w:sz w:val="22"/>
          <w:szCs w:val="22"/>
        </w:rPr>
      </w:pPr>
      <w:r w:rsidRPr="00D04185">
        <w:rPr>
          <w:rFonts w:eastAsia="Times New Roman" w:cs="Arial"/>
          <w:color w:val="000000" w:themeColor="text1"/>
          <w:sz w:val="22"/>
          <w:szCs w:val="22"/>
        </w:rPr>
        <w:t>Title IX – OIE – </w:t>
      </w:r>
      <w:hyperlink r:id="rId15">
        <w:r w:rsidRPr="00D04185">
          <w:rPr>
            <w:rStyle w:val="Hyperlink"/>
            <w:rFonts w:eastAsia="Times New Roman" w:cs="Arial"/>
            <w:sz w:val="22"/>
            <w:szCs w:val="22"/>
          </w:rPr>
          <w:t>http://oie.ucf.edu/</w:t>
        </w:r>
      </w:hyperlink>
      <w:r w:rsidRPr="00D04185">
        <w:rPr>
          <w:rFonts w:eastAsia="Times New Roman" w:cs="Arial"/>
          <w:color w:val="000000" w:themeColor="text1"/>
          <w:sz w:val="22"/>
          <w:szCs w:val="22"/>
        </w:rPr>
        <w:t> &amp; </w:t>
      </w:r>
      <w:hyperlink r:id="rId16">
        <w:r w:rsidRPr="00D04185">
          <w:rPr>
            <w:rStyle w:val="Hyperlink"/>
            <w:rFonts w:eastAsia="Times New Roman" w:cs="Arial"/>
            <w:sz w:val="22"/>
            <w:szCs w:val="22"/>
          </w:rPr>
          <w:t>askanadvocate@ucf.edu</w:t>
        </w:r>
      </w:hyperlink>
    </w:p>
    <w:p w:rsidRPr="00D04185" w:rsidR="65C5CEC2" w:rsidP="0BDBFB70" w:rsidRDefault="65C5CEC2" w14:paraId="767E04D1" w14:textId="43A12310">
      <w:pPr>
        <w:pStyle w:val="ListParagraph"/>
        <w:numPr>
          <w:ilvl w:val="0"/>
          <w:numId w:val="6"/>
        </w:numPr>
        <w:spacing w:beforeAutospacing="1" w:after="200" w:afterAutospacing="1"/>
        <w:ind w:left="360"/>
        <w:rPr>
          <w:rFonts w:eastAsia="Times New Roman" w:cs="Arial"/>
          <w:color w:val="000000" w:themeColor="text1"/>
          <w:sz w:val="22"/>
          <w:szCs w:val="22"/>
        </w:rPr>
      </w:pPr>
      <w:r w:rsidRPr="00D04185">
        <w:rPr>
          <w:rFonts w:eastAsia="Times New Roman" w:cs="Arial"/>
          <w:color w:val="000000" w:themeColor="text1"/>
          <w:sz w:val="22"/>
          <w:szCs w:val="22"/>
        </w:rPr>
        <w:t>Disability Accommodation – Student Accessibility Services – </w:t>
      </w:r>
      <w:hyperlink r:id="rId17">
        <w:r w:rsidRPr="00D04185">
          <w:rPr>
            <w:rStyle w:val="Hyperlink"/>
            <w:rFonts w:eastAsia="Times New Roman" w:cs="Arial"/>
            <w:sz w:val="22"/>
            <w:szCs w:val="22"/>
          </w:rPr>
          <w:t>http://sas.sdes.ucf.edu/</w:t>
        </w:r>
      </w:hyperlink>
      <w:r w:rsidRPr="00D04185">
        <w:rPr>
          <w:rFonts w:eastAsia="Times New Roman" w:cs="Arial"/>
          <w:color w:val="000000" w:themeColor="text1"/>
          <w:sz w:val="22"/>
          <w:szCs w:val="22"/>
        </w:rPr>
        <w:t> &amp; </w:t>
      </w:r>
      <w:hyperlink r:id="rId18">
        <w:r w:rsidRPr="00D04185">
          <w:rPr>
            <w:rStyle w:val="Hyperlink"/>
            <w:rFonts w:eastAsia="Times New Roman" w:cs="Arial"/>
            <w:sz w:val="22"/>
            <w:szCs w:val="22"/>
          </w:rPr>
          <w:t>sas@ucf.edu</w:t>
        </w:r>
      </w:hyperlink>
    </w:p>
    <w:p w:rsidRPr="00D04185" w:rsidR="65C5CEC2" w:rsidP="0BDBFB70" w:rsidRDefault="65C5CEC2" w14:paraId="18CA6230" w14:textId="1AAAB7F6">
      <w:pPr>
        <w:pStyle w:val="ListParagraph"/>
        <w:numPr>
          <w:ilvl w:val="0"/>
          <w:numId w:val="6"/>
        </w:numPr>
        <w:spacing w:beforeAutospacing="1" w:after="200" w:afterAutospacing="1"/>
        <w:ind w:left="360"/>
        <w:rPr>
          <w:rFonts w:eastAsia="Times New Roman" w:cs="Arial"/>
          <w:color w:val="000000" w:themeColor="text1"/>
          <w:sz w:val="22"/>
          <w:szCs w:val="22"/>
        </w:rPr>
      </w:pPr>
      <w:r w:rsidRPr="00D04185">
        <w:rPr>
          <w:rFonts w:eastAsia="Times New Roman" w:cs="Arial"/>
          <w:color w:val="000000" w:themeColor="text1"/>
          <w:sz w:val="22"/>
          <w:szCs w:val="22"/>
        </w:rPr>
        <w:t>Diversity and Inclusion Training and Events – </w:t>
      </w:r>
      <w:hyperlink r:id="rId19">
        <w:r w:rsidRPr="00D04185">
          <w:rPr>
            <w:rStyle w:val="Hyperlink"/>
            <w:rFonts w:eastAsia="Times New Roman" w:cs="Arial"/>
            <w:sz w:val="22"/>
            <w:szCs w:val="22"/>
          </w:rPr>
          <w:t>www.diversity.ucf.edu</w:t>
        </w:r>
      </w:hyperlink>
    </w:p>
    <w:p w:rsidRPr="00D04185" w:rsidR="65C5CEC2" w:rsidP="0BDBFB70" w:rsidRDefault="65C5CEC2" w14:paraId="04783B09" w14:textId="340F0C49">
      <w:pPr>
        <w:pStyle w:val="ListParagraph"/>
        <w:numPr>
          <w:ilvl w:val="0"/>
          <w:numId w:val="6"/>
        </w:numPr>
        <w:spacing w:beforeAutospacing="1" w:after="200" w:afterAutospacing="1"/>
        <w:ind w:left="360"/>
        <w:rPr>
          <w:rFonts w:eastAsia="Times New Roman" w:cs="Arial"/>
          <w:color w:val="000000" w:themeColor="text1"/>
          <w:sz w:val="22"/>
          <w:szCs w:val="22"/>
        </w:rPr>
      </w:pPr>
      <w:r w:rsidRPr="00D04185">
        <w:rPr>
          <w:rFonts w:eastAsia="Times New Roman" w:cs="Arial"/>
          <w:color w:val="000000" w:themeColor="text1"/>
          <w:sz w:val="22"/>
          <w:szCs w:val="22"/>
        </w:rPr>
        <w:t>Student Bias Grievances – Just Knights response team – </w:t>
      </w:r>
      <w:hyperlink r:id="rId20">
        <w:r w:rsidRPr="00D04185">
          <w:rPr>
            <w:rStyle w:val="Hyperlink"/>
            <w:rFonts w:eastAsia="Times New Roman" w:cs="Arial"/>
            <w:sz w:val="22"/>
            <w:szCs w:val="22"/>
          </w:rPr>
          <w:t>http://jkrt.sdes.ucf.edu/</w:t>
        </w:r>
      </w:hyperlink>
    </w:p>
    <w:p w:rsidRPr="00D04185" w:rsidR="65C5CEC2" w:rsidP="0BDBFB70" w:rsidRDefault="65C5CEC2" w14:paraId="03EBA31D" w14:textId="348A544E">
      <w:pPr>
        <w:pStyle w:val="ListParagraph"/>
        <w:numPr>
          <w:ilvl w:val="0"/>
          <w:numId w:val="6"/>
        </w:numPr>
        <w:spacing w:beforeAutospacing="1" w:after="200" w:afterAutospacing="1"/>
        <w:ind w:left="360"/>
        <w:rPr>
          <w:rFonts w:eastAsia="Times New Roman" w:cs="Arial"/>
          <w:color w:val="000000" w:themeColor="text1"/>
          <w:sz w:val="22"/>
          <w:szCs w:val="22"/>
        </w:rPr>
      </w:pPr>
      <w:r w:rsidRPr="00D04185">
        <w:rPr>
          <w:rFonts w:eastAsia="Times New Roman" w:cs="Arial"/>
          <w:color w:val="000000" w:themeColor="text1"/>
          <w:sz w:val="22"/>
          <w:szCs w:val="22"/>
        </w:rPr>
        <w:t>UCF Compliance and Ethics Office – </w:t>
      </w:r>
      <w:hyperlink r:id="rId21">
        <w:r w:rsidRPr="00D04185">
          <w:rPr>
            <w:rStyle w:val="Hyperlink"/>
            <w:rFonts w:eastAsia="Times New Roman" w:cs="Arial"/>
            <w:sz w:val="22"/>
            <w:szCs w:val="22"/>
          </w:rPr>
          <w:t>http://compliance.ucf.edu/</w:t>
        </w:r>
      </w:hyperlink>
      <w:r w:rsidRPr="00D04185">
        <w:rPr>
          <w:rFonts w:eastAsia="Times New Roman" w:cs="Arial"/>
          <w:color w:val="000000" w:themeColor="text1"/>
          <w:sz w:val="22"/>
          <w:szCs w:val="22"/>
        </w:rPr>
        <w:t> &amp; </w:t>
      </w:r>
      <w:hyperlink r:id="rId22">
        <w:r w:rsidRPr="00D04185">
          <w:rPr>
            <w:rStyle w:val="Hyperlink"/>
            <w:rFonts w:eastAsia="Times New Roman" w:cs="Arial"/>
            <w:sz w:val="22"/>
            <w:szCs w:val="22"/>
          </w:rPr>
          <w:t>complianceandethics@ucf.edu</w:t>
        </w:r>
      </w:hyperlink>
    </w:p>
    <w:p w:rsidRPr="00AA0145" w:rsidR="0085501D" w:rsidP="00A17A67" w:rsidRDefault="65C5CEC2" w14:paraId="3A05C2EE" w14:textId="475D43F9">
      <w:pPr>
        <w:pStyle w:val="ListParagraph"/>
        <w:numPr>
          <w:ilvl w:val="0"/>
          <w:numId w:val="6"/>
        </w:numPr>
        <w:spacing w:before="100" w:beforeAutospacing="1" w:after="100" w:afterAutospacing="1"/>
        <w:ind w:left="360"/>
        <w:rPr>
          <w:rFonts w:cs="Arial"/>
          <w:b/>
          <w:sz w:val="22"/>
          <w:szCs w:val="22"/>
        </w:rPr>
      </w:pPr>
      <w:r w:rsidRPr="00AA0145">
        <w:rPr>
          <w:rFonts w:eastAsia="Times New Roman" w:cs="Arial"/>
          <w:color w:val="000000" w:themeColor="text1"/>
          <w:sz w:val="22"/>
          <w:szCs w:val="22"/>
        </w:rPr>
        <w:t>Ombuds Office – </w:t>
      </w:r>
      <w:hyperlink r:id="rId23">
        <w:r w:rsidRPr="00AA0145">
          <w:rPr>
            <w:rStyle w:val="Hyperlink"/>
            <w:rFonts w:eastAsia="Times New Roman" w:cs="Arial"/>
            <w:sz w:val="22"/>
            <w:szCs w:val="22"/>
          </w:rPr>
          <w:t>http://www.ombuds.ucf.edu</w:t>
        </w:r>
      </w:hyperlink>
    </w:p>
    <w:sectPr w:rsidRPr="00AA0145" w:rsidR="0085501D" w:rsidSect="00AA0145">
      <w:footerReference w:type="even" r:id="rId24"/>
      <w:footerReference w:type="default" r:id="rId25"/>
      <w:pgSz w:w="12240" w:h="15840" w:orient="portrait"/>
      <w:pgMar w:top="1440" w:right="1152" w:bottom="1440" w:left="1152"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AC6" w:rsidP="004A6443" w:rsidRDefault="00B74AC6" w14:paraId="6B60EDEE" w14:textId="77777777">
      <w:r>
        <w:separator/>
      </w:r>
    </w:p>
  </w:endnote>
  <w:endnote w:type="continuationSeparator" w:id="0">
    <w:p w:rsidR="00B74AC6" w:rsidP="004A6443" w:rsidRDefault="00B74AC6" w14:paraId="65D865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auto"/>
    <w:pitch w:val="variable"/>
    <w:sig w:usb0="00000000" w:usb1="5000A1FF" w:usb2="00000000" w:usb3="00000000" w:csb0="000001BF" w:csb1="00000000"/>
  </w:font>
  <w:font w:name="Droid Sans Fallback">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6DD" w:rsidP="00AA23AE" w:rsidRDefault="009856DD" w14:paraId="4C84FEC7" w14:textId="55EB6462">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sidR="00AA0145">
      <w:rPr>
        <w:rStyle w:val="PageNumber"/>
      </w:rPr>
      <w:fldChar w:fldCharType="separate"/>
    </w:r>
    <w:r w:rsidR="00AA0145">
      <w:rPr>
        <w:rStyle w:val="PageNumber"/>
        <w:noProof/>
      </w:rPr>
      <w:t>5</w:t>
    </w:r>
    <w:r>
      <w:rPr>
        <w:rStyle w:val="PageNumber"/>
      </w:rPr>
      <w:fldChar w:fldCharType="end"/>
    </w:r>
  </w:p>
  <w:p w:rsidR="009856DD" w:rsidP="004A6443" w:rsidRDefault="009856DD" w14:paraId="2EB84D5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6DD" w:rsidP="00AA23AE" w:rsidRDefault="009856DD" w14:paraId="252EF10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BF1">
      <w:rPr>
        <w:rStyle w:val="PageNumber"/>
        <w:noProof/>
      </w:rPr>
      <w:t>8</w:t>
    </w:r>
    <w:r>
      <w:rPr>
        <w:rStyle w:val="PageNumber"/>
      </w:rPr>
      <w:fldChar w:fldCharType="end"/>
    </w:r>
  </w:p>
  <w:p w:rsidR="009856DD" w:rsidP="004A6443" w:rsidRDefault="009856DD" w14:paraId="5A074EB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AC6" w:rsidP="004A6443" w:rsidRDefault="00B74AC6" w14:paraId="40ED70BC" w14:textId="77777777">
      <w:r>
        <w:separator/>
      </w:r>
    </w:p>
  </w:footnote>
  <w:footnote w:type="continuationSeparator" w:id="0">
    <w:p w:rsidR="00B74AC6" w:rsidP="004A6443" w:rsidRDefault="00B74AC6" w14:paraId="6783FC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248"/>
    <w:multiLevelType w:val="hybridMultilevel"/>
    <w:tmpl w:val="A5041E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322436"/>
    <w:multiLevelType w:val="multilevel"/>
    <w:tmpl w:val="23E69C8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242A217"/>
    <w:multiLevelType w:val="multilevel"/>
    <w:tmpl w:val="7846AFC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 w15:restartNumberingAfterBreak="0">
    <w:nsid w:val="14C503F9"/>
    <w:multiLevelType w:val="multilevel"/>
    <w:tmpl w:val="42762EA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4" w15:restartNumberingAfterBreak="0">
    <w:nsid w:val="19D408CB"/>
    <w:multiLevelType w:val="hybridMultilevel"/>
    <w:tmpl w:val="FE2A4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7EC52C5"/>
    <w:multiLevelType w:val="hybridMultilevel"/>
    <w:tmpl w:val="2C52B59A"/>
    <w:lvl w:ilvl="0" w:tplc="FFFFFFFF">
      <w:start w:val="1"/>
      <w:numFmt w:val="upperRoman"/>
      <w:lvlText w:val="%1."/>
      <w:lvlJc w:val="right"/>
      <w:pPr>
        <w:ind w:left="360" w:hanging="360"/>
      </w:pPr>
      <w:rPr>
        <w:sz w:val="28"/>
        <w:szCs w:val="28"/>
      </w:r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8E0549"/>
    <w:multiLevelType w:val="hybridMultilevel"/>
    <w:tmpl w:val="D944BA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05F645B"/>
    <w:multiLevelType w:val="hybridMultilevel"/>
    <w:tmpl w:val="187818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4EE3F4F"/>
    <w:multiLevelType w:val="hybridMultilevel"/>
    <w:tmpl w:val="1206E9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BD52807"/>
    <w:multiLevelType w:val="hybridMultilevel"/>
    <w:tmpl w:val="B2B43C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C4235A7"/>
    <w:multiLevelType w:val="hybridMultilevel"/>
    <w:tmpl w:val="EE724C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19C6E53"/>
    <w:multiLevelType w:val="multilevel"/>
    <w:tmpl w:val="AFAE5C2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61ED06EE"/>
    <w:multiLevelType w:val="hybridMultilevel"/>
    <w:tmpl w:val="C38A15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57D3672"/>
    <w:multiLevelType w:val="hybridMultilevel"/>
    <w:tmpl w:val="DF3A5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B9256FA"/>
    <w:multiLevelType w:val="multilevel"/>
    <w:tmpl w:val="178A5ED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7430236E"/>
    <w:multiLevelType w:val="multilevel"/>
    <w:tmpl w:val="D10E99A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16cid:durableId="135074473">
    <w:abstractNumId w:val="2"/>
  </w:num>
  <w:num w:numId="2" w16cid:durableId="367603391">
    <w:abstractNumId w:val="1"/>
  </w:num>
  <w:num w:numId="3" w16cid:durableId="1522165989">
    <w:abstractNumId w:val="14"/>
  </w:num>
  <w:num w:numId="4" w16cid:durableId="1667199946">
    <w:abstractNumId w:val="11"/>
  </w:num>
  <w:num w:numId="5" w16cid:durableId="317535277">
    <w:abstractNumId w:val="3"/>
  </w:num>
  <w:num w:numId="6" w16cid:durableId="1260023323">
    <w:abstractNumId w:val="15"/>
  </w:num>
  <w:num w:numId="7" w16cid:durableId="633754291">
    <w:abstractNumId w:val="5"/>
  </w:num>
  <w:num w:numId="8" w16cid:durableId="1409881653">
    <w:abstractNumId w:val="4"/>
  </w:num>
  <w:num w:numId="9" w16cid:durableId="2132703631">
    <w:abstractNumId w:val="9"/>
  </w:num>
  <w:num w:numId="10" w16cid:durableId="481780011">
    <w:abstractNumId w:val="0"/>
  </w:num>
  <w:num w:numId="11" w16cid:durableId="40908998">
    <w:abstractNumId w:val="12"/>
  </w:num>
  <w:num w:numId="12" w16cid:durableId="978877900">
    <w:abstractNumId w:val="6"/>
  </w:num>
  <w:num w:numId="13" w16cid:durableId="2048144277">
    <w:abstractNumId w:val="13"/>
  </w:num>
  <w:num w:numId="14" w16cid:durableId="189220494">
    <w:abstractNumId w:val="7"/>
  </w:num>
  <w:num w:numId="15" w16cid:durableId="1662394660">
    <w:abstractNumId w:val="8"/>
  </w:num>
  <w:num w:numId="16" w16cid:durableId="7984258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A5"/>
    <w:rsid w:val="00020482"/>
    <w:rsid w:val="00041D3C"/>
    <w:rsid w:val="00063EB5"/>
    <w:rsid w:val="00076279"/>
    <w:rsid w:val="0007785B"/>
    <w:rsid w:val="00081B9C"/>
    <w:rsid w:val="00090122"/>
    <w:rsid w:val="000961EE"/>
    <w:rsid w:val="000A10BA"/>
    <w:rsid w:val="000A50E5"/>
    <w:rsid w:val="000B1612"/>
    <w:rsid w:val="000B331E"/>
    <w:rsid w:val="000B3470"/>
    <w:rsid w:val="000D7A6E"/>
    <w:rsid w:val="000E1822"/>
    <w:rsid w:val="000E48E8"/>
    <w:rsid w:val="001064FC"/>
    <w:rsid w:val="00114D27"/>
    <w:rsid w:val="00117165"/>
    <w:rsid w:val="00133DD7"/>
    <w:rsid w:val="00137249"/>
    <w:rsid w:val="001433E4"/>
    <w:rsid w:val="0014791A"/>
    <w:rsid w:val="00153FCA"/>
    <w:rsid w:val="0016665B"/>
    <w:rsid w:val="00167234"/>
    <w:rsid w:val="00172DA6"/>
    <w:rsid w:val="0017409B"/>
    <w:rsid w:val="00190BF0"/>
    <w:rsid w:val="00192579"/>
    <w:rsid w:val="0019325F"/>
    <w:rsid w:val="00196C86"/>
    <w:rsid w:val="001A27FC"/>
    <w:rsid w:val="001B3035"/>
    <w:rsid w:val="001B385E"/>
    <w:rsid w:val="001B5F6A"/>
    <w:rsid w:val="001B6432"/>
    <w:rsid w:val="001C76CB"/>
    <w:rsid w:val="001D61E8"/>
    <w:rsid w:val="002154CA"/>
    <w:rsid w:val="00216F41"/>
    <w:rsid w:val="0022423F"/>
    <w:rsid w:val="0022526C"/>
    <w:rsid w:val="0023754F"/>
    <w:rsid w:val="00237ABD"/>
    <w:rsid w:val="002437AC"/>
    <w:rsid w:val="00274920"/>
    <w:rsid w:val="00291677"/>
    <w:rsid w:val="00295D4A"/>
    <w:rsid w:val="002A3A1B"/>
    <w:rsid w:val="002A47FA"/>
    <w:rsid w:val="002B10EB"/>
    <w:rsid w:val="002B2A81"/>
    <w:rsid w:val="002B5DC9"/>
    <w:rsid w:val="002C1316"/>
    <w:rsid w:val="002C5BCB"/>
    <w:rsid w:val="002D271C"/>
    <w:rsid w:val="002E2A4B"/>
    <w:rsid w:val="002E356F"/>
    <w:rsid w:val="002E618B"/>
    <w:rsid w:val="002E7FDD"/>
    <w:rsid w:val="002F0580"/>
    <w:rsid w:val="002F2225"/>
    <w:rsid w:val="002F275C"/>
    <w:rsid w:val="002F536B"/>
    <w:rsid w:val="0030660F"/>
    <w:rsid w:val="00315F9F"/>
    <w:rsid w:val="00331591"/>
    <w:rsid w:val="00331B56"/>
    <w:rsid w:val="003336EF"/>
    <w:rsid w:val="00341976"/>
    <w:rsid w:val="003607AD"/>
    <w:rsid w:val="00362646"/>
    <w:rsid w:val="00367D93"/>
    <w:rsid w:val="003724F1"/>
    <w:rsid w:val="00386B2B"/>
    <w:rsid w:val="00390DA1"/>
    <w:rsid w:val="003920FE"/>
    <w:rsid w:val="0039617F"/>
    <w:rsid w:val="00397249"/>
    <w:rsid w:val="003A2218"/>
    <w:rsid w:val="003A5F29"/>
    <w:rsid w:val="003B6115"/>
    <w:rsid w:val="003D7AD5"/>
    <w:rsid w:val="003E19C4"/>
    <w:rsid w:val="003E2393"/>
    <w:rsid w:val="003F654C"/>
    <w:rsid w:val="004045B8"/>
    <w:rsid w:val="00416F76"/>
    <w:rsid w:val="00417EF7"/>
    <w:rsid w:val="004227BE"/>
    <w:rsid w:val="00425CCB"/>
    <w:rsid w:val="00432577"/>
    <w:rsid w:val="00443C4C"/>
    <w:rsid w:val="004445D7"/>
    <w:rsid w:val="0045217A"/>
    <w:rsid w:val="0045398D"/>
    <w:rsid w:val="00461496"/>
    <w:rsid w:val="004631AF"/>
    <w:rsid w:val="00467E0A"/>
    <w:rsid w:val="00470377"/>
    <w:rsid w:val="00482576"/>
    <w:rsid w:val="00487607"/>
    <w:rsid w:val="00491FA9"/>
    <w:rsid w:val="004A0D66"/>
    <w:rsid w:val="004A6443"/>
    <w:rsid w:val="004C6D1B"/>
    <w:rsid w:val="004D1151"/>
    <w:rsid w:val="004D309A"/>
    <w:rsid w:val="004D7D27"/>
    <w:rsid w:val="004E524C"/>
    <w:rsid w:val="004E6F1B"/>
    <w:rsid w:val="00505719"/>
    <w:rsid w:val="00507AD3"/>
    <w:rsid w:val="0051040D"/>
    <w:rsid w:val="0051484D"/>
    <w:rsid w:val="00514EF4"/>
    <w:rsid w:val="00520AF0"/>
    <w:rsid w:val="005213F7"/>
    <w:rsid w:val="0052556F"/>
    <w:rsid w:val="00530067"/>
    <w:rsid w:val="00553FA0"/>
    <w:rsid w:val="0055662A"/>
    <w:rsid w:val="00565C90"/>
    <w:rsid w:val="00581113"/>
    <w:rsid w:val="00581EE3"/>
    <w:rsid w:val="005908CF"/>
    <w:rsid w:val="00596783"/>
    <w:rsid w:val="005B2B1C"/>
    <w:rsid w:val="005B702D"/>
    <w:rsid w:val="005C5B5C"/>
    <w:rsid w:val="005C5E84"/>
    <w:rsid w:val="005C6D21"/>
    <w:rsid w:val="005C7646"/>
    <w:rsid w:val="005D31C8"/>
    <w:rsid w:val="005D5EF3"/>
    <w:rsid w:val="005E6358"/>
    <w:rsid w:val="005E7EDF"/>
    <w:rsid w:val="00600154"/>
    <w:rsid w:val="00607372"/>
    <w:rsid w:val="00620460"/>
    <w:rsid w:val="006307D9"/>
    <w:rsid w:val="00635CA9"/>
    <w:rsid w:val="00646E73"/>
    <w:rsid w:val="0065499A"/>
    <w:rsid w:val="00655C5E"/>
    <w:rsid w:val="006565A0"/>
    <w:rsid w:val="00657A91"/>
    <w:rsid w:val="006754D1"/>
    <w:rsid w:val="00676A7E"/>
    <w:rsid w:val="00677997"/>
    <w:rsid w:val="00687715"/>
    <w:rsid w:val="006A1541"/>
    <w:rsid w:val="006A50F1"/>
    <w:rsid w:val="006D37A8"/>
    <w:rsid w:val="006F32DA"/>
    <w:rsid w:val="00713B88"/>
    <w:rsid w:val="00714836"/>
    <w:rsid w:val="00727AB1"/>
    <w:rsid w:val="00727EA1"/>
    <w:rsid w:val="00730A9B"/>
    <w:rsid w:val="00731A3C"/>
    <w:rsid w:val="007341AA"/>
    <w:rsid w:val="0076052C"/>
    <w:rsid w:val="0076737C"/>
    <w:rsid w:val="0077284A"/>
    <w:rsid w:val="007730B9"/>
    <w:rsid w:val="00773E53"/>
    <w:rsid w:val="00785DED"/>
    <w:rsid w:val="007976D6"/>
    <w:rsid w:val="007A4E63"/>
    <w:rsid w:val="007C1469"/>
    <w:rsid w:val="007C34FE"/>
    <w:rsid w:val="007E4C05"/>
    <w:rsid w:val="007E524D"/>
    <w:rsid w:val="007E5957"/>
    <w:rsid w:val="007F4994"/>
    <w:rsid w:val="00803CE1"/>
    <w:rsid w:val="00806FF3"/>
    <w:rsid w:val="008145BB"/>
    <w:rsid w:val="0085501D"/>
    <w:rsid w:val="008564FE"/>
    <w:rsid w:val="008571FF"/>
    <w:rsid w:val="0086575A"/>
    <w:rsid w:val="00870954"/>
    <w:rsid w:val="00876BF1"/>
    <w:rsid w:val="00890EF6"/>
    <w:rsid w:val="008937AD"/>
    <w:rsid w:val="008A5016"/>
    <w:rsid w:val="008B2BF0"/>
    <w:rsid w:val="008C58FA"/>
    <w:rsid w:val="00902B0A"/>
    <w:rsid w:val="00904420"/>
    <w:rsid w:val="00911974"/>
    <w:rsid w:val="009206ED"/>
    <w:rsid w:val="00937620"/>
    <w:rsid w:val="00943037"/>
    <w:rsid w:val="00943079"/>
    <w:rsid w:val="00944999"/>
    <w:rsid w:val="00947E56"/>
    <w:rsid w:val="009627F3"/>
    <w:rsid w:val="00985330"/>
    <w:rsid w:val="009856DD"/>
    <w:rsid w:val="009A201D"/>
    <w:rsid w:val="009B44F6"/>
    <w:rsid w:val="009B7E71"/>
    <w:rsid w:val="009C20C1"/>
    <w:rsid w:val="009F4DB0"/>
    <w:rsid w:val="009F4EC2"/>
    <w:rsid w:val="009F6A14"/>
    <w:rsid w:val="00A027A8"/>
    <w:rsid w:val="00A13D92"/>
    <w:rsid w:val="00A216B0"/>
    <w:rsid w:val="00A76C5C"/>
    <w:rsid w:val="00A90D12"/>
    <w:rsid w:val="00A9428A"/>
    <w:rsid w:val="00AA0145"/>
    <w:rsid w:val="00AA23AE"/>
    <w:rsid w:val="00AB1153"/>
    <w:rsid w:val="00AB75E8"/>
    <w:rsid w:val="00AC2A35"/>
    <w:rsid w:val="00AD0E26"/>
    <w:rsid w:val="00AD1AAE"/>
    <w:rsid w:val="00AD31BF"/>
    <w:rsid w:val="00AD7893"/>
    <w:rsid w:val="00AE31AA"/>
    <w:rsid w:val="00AE7BBE"/>
    <w:rsid w:val="00B07BA5"/>
    <w:rsid w:val="00B130CE"/>
    <w:rsid w:val="00B22590"/>
    <w:rsid w:val="00B24B63"/>
    <w:rsid w:val="00B25642"/>
    <w:rsid w:val="00B25CA1"/>
    <w:rsid w:val="00B35B0C"/>
    <w:rsid w:val="00B60544"/>
    <w:rsid w:val="00B7075D"/>
    <w:rsid w:val="00B71454"/>
    <w:rsid w:val="00B747C3"/>
    <w:rsid w:val="00B74AC6"/>
    <w:rsid w:val="00B75EA7"/>
    <w:rsid w:val="00BA7E16"/>
    <w:rsid w:val="00BB502F"/>
    <w:rsid w:val="00BC276D"/>
    <w:rsid w:val="00BE5627"/>
    <w:rsid w:val="00BE63D8"/>
    <w:rsid w:val="00C02F2C"/>
    <w:rsid w:val="00C07B92"/>
    <w:rsid w:val="00C14A12"/>
    <w:rsid w:val="00C14B76"/>
    <w:rsid w:val="00C1796A"/>
    <w:rsid w:val="00C4048A"/>
    <w:rsid w:val="00C40F28"/>
    <w:rsid w:val="00C71FD9"/>
    <w:rsid w:val="00C93581"/>
    <w:rsid w:val="00C95DE1"/>
    <w:rsid w:val="00C97F75"/>
    <w:rsid w:val="00CB2D14"/>
    <w:rsid w:val="00CB5186"/>
    <w:rsid w:val="00CC0D5E"/>
    <w:rsid w:val="00CC64D0"/>
    <w:rsid w:val="00CC71E3"/>
    <w:rsid w:val="00CD1D64"/>
    <w:rsid w:val="00CD56D9"/>
    <w:rsid w:val="00CE5EF7"/>
    <w:rsid w:val="00CF5CDB"/>
    <w:rsid w:val="00CF76B1"/>
    <w:rsid w:val="00CF7F74"/>
    <w:rsid w:val="00D04185"/>
    <w:rsid w:val="00D055C2"/>
    <w:rsid w:val="00D17457"/>
    <w:rsid w:val="00D20B0B"/>
    <w:rsid w:val="00D22236"/>
    <w:rsid w:val="00D22E05"/>
    <w:rsid w:val="00D336EC"/>
    <w:rsid w:val="00D4679B"/>
    <w:rsid w:val="00D53AAC"/>
    <w:rsid w:val="00D66C41"/>
    <w:rsid w:val="00D66F4D"/>
    <w:rsid w:val="00D81FE2"/>
    <w:rsid w:val="00D84379"/>
    <w:rsid w:val="00D87183"/>
    <w:rsid w:val="00DA355E"/>
    <w:rsid w:val="00DA4451"/>
    <w:rsid w:val="00DC7158"/>
    <w:rsid w:val="00DE2936"/>
    <w:rsid w:val="00DF7AEC"/>
    <w:rsid w:val="00E00CA7"/>
    <w:rsid w:val="00E011A7"/>
    <w:rsid w:val="00E01337"/>
    <w:rsid w:val="00E01D07"/>
    <w:rsid w:val="00E02F6B"/>
    <w:rsid w:val="00E03439"/>
    <w:rsid w:val="00E03A21"/>
    <w:rsid w:val="00E064F0"/>
    <w:rsid w:val="00E154DE"/>
    <w:rsid w:val="00E24E15"/>
    <w:rsid w:val="00E30ABF"/>
    <w:rsid w:val="00E342C1"/>
    <w:rsid w:val="00E35744"/>
    <w:rsid w:val="00E4008F"/>
    <w:rsid w:val="00E4145A"/>
    <w:rsid w:val="00E47664"/>
    <w:rsid w:val="00E53886"/>
    <w:rsid w:val="00E555C5"/>
    <w:rsid w:val="00E73235"/>
    <w:rsid w:val="00E81459"/>
    <w:rsid w:val="00E829A7"/>
    <w:rsid w:val="00E82B12"/>
    <w:rsid w:val="00E83152"/>
    <w:rsid w:val="00E94D59"/>
    <w:rsid w:val="00EA5450"/>
    <w:rsid w:val="00EB6922"/>
    <w:rsid w:val="00EB6FF4"/>
    <w:rsid w:val="00EC68D2"/>
    <w:rsid w:val="00ED5F54"/>
    <w:rsid w:val="00EE4A96"/>
    <w:rsid w:val="00EF34FF"/>
    <w:rsid w:val="00F0023F"/>
    <w:rsid w:val="00F00AA7"/>
    <w:rsid w:val="00F02550"/>
    <w:rsid w:val="00F05109"/>
    <w:rsid w:val="00F1614B"/>
    <w:rsid w:val="00F17A7C"/>
    <w:rsid w:val="00F214C6"/>
    <w:rsid w:val="00F27AE1"/>
    <w:rsid w:val="00F42DE3"/>
    <w:rsid w:val="00F45A86"/>
    <w:rsid w:val="00F51A60"/>
    <w:rsid w:val="00F5742A"/>
    <w:rsid w:val="00F63C16"/>
    <w:rsid w:val="00F74526"/>
    <w:rsid w:val="00F80906"/>
    <w:rsid w:val="00F813CD"/>
    <w:rsid w:val="00F85DC3"/>
    <w:rsid w:val="00FA54B8"/>
    <w:rsid w:val="00FB541A"/>
    <w:rsid w:val="00FD327B"/>
    <w:rsid w:val="00FD4931"/>
    <w:rsid w:val="00FF4D19"/>
    <w:rsid w:val="03D08768"/>
    <w:rsid w:val="042921EE"/>
    <w:rsid w:val="04644420"/>
    <w:rsid w:val="04EA7B75"/>
    <w:rsid w:val="07B30DCF"/>
    <w:rsid w:val="0825F0C3"/>
    <w:rsid w:val="0AD9DDFB"/>
    <w:rsid w:val="0BDBFB70"/>
    <w:rsid w:val="0C16BC9C"/>
    <w:rsid w:val="0C45A947"/>
    <w:rsid w:val="0DE179A8"/>
    <w:rsid w:val="0E84E113"/>
    <w:rsid w:val="0ED73A7A"/>
    <w:rsid w:val="11173EBC"/>
    <w:rsid w:val="117A8FAC"/>
    <w:rsid w:val="12336F2B"/>
    <w:rsid w:val="142EEF1F"/>
    <w:rsid w:val="1473D2EA"/>
    <w:rsid w:val="160FA34B"/>
    <w:rsid w:val="17CE0A36"/>
    <w:rsid w:val="188231CC"/>
    <w:rsid w:val="18DB1699"/>
    <w:rsid w:val="1947440D"/>
    <w:rsid w:val="1BEDAC99"/>
    <w:rsid w:val="1D115AC3"/>
    <w:rsid w:val="1DDB3973"/>
    <w:rsid w:val="1E2B5DED"/>
    <w:rsid w:val="1EEEE4E0"/>
    <w:rsid w:val="1F4AD019"/>
    <w:rsid w:val="1FA713D9"/>
    <w:rsid w:val="1FF56AAC"/>
    <w:rsid w:val="206E0869"/>
    <w:rsid w:val="21297BBD"/>
    <w:rsid w:val="215A4378"/>
    <w:rsid w:val="22C54C1E"/>
    <w:rsid w:val="235EF8E9"/>
    <w:rsid w:val="24611C7F"/>
    <w:rsid w:val="25C17B38"/>
    <w:rsid w:val="262DB49B"/>
    <w:rsid w:val="26F055C4"/>
    <w:rsid w:val="26F10E18"/>
    <w:rsid w:val="271AA626"/>
    <w:rsid w:val="2727BDC9"/>
    <w:rsid w:val="28D6A688"/>
    <w:rsid w:val="2A5BD9DC"/>
    <w:rsid w:val="2B6F1E20"/>
    <w:rsid w:val="2BDB898D"/>
    <w:rsid w:val="2C58F8A2"/>
    <w:rsid w:val="2DCC2351"/>
    <w:rsid w:val="2E50A139"/>
    <w:rsid w:val="2E7D5BD8"/>
    <w:rsid w:val="2EFB67A9"/>
    <w:rsid w:val="2F744C0C"/>
    <w:rsid w:val="2FDD6CD6"/>
    <w:rsid w:val="2FE4C19B"/>
    <w:rsid w:val="3130371E"/>
    <w:rsid w:val="32083B73"/>
    <w:rsid w:val="333F927C"/>
    <w:rsid w:val="3406254D"/>
    <w:rsid w:val="3677333E"/>
    <w:rsid w:val="36FB3734"/>
    <w:rsid w:val="37DB9339"/>
    <w:rsid w:val="38D62D45"/>
    <w:rsid w:val="3A71FDA6"/>
    <w:rsid w:val="3A975F0E"/>
    <w:rsid w:val="3AD64683"/>
    <w:rsid w:val="3B1E21E5"/>
    <w:rsid w:val="3B9EF41E"/>
    <w:rsid w:val="3C3E575E"/>
    <w:rsid w:val="3C46C3F5"/>
    <w:rsid w:val="3D8DB47F"/>
    <w:rsid w:val="3F29F738"/>
    <w:rsid w:val="3FB98555"/>
    <w:rsid w:val="40C55541"/>
    <w:rsid w:val="415A4729"/>
    <w:rsid w:val="41ACC7AC"/>
    <w:rsid w:val="4318556D"/>
    <w:rsid w:val="452A7A0A"/>
    <w:rsid w:val="45D271AE"/>
    <w:rsid w:val="46EB0B27"/>
    <w:rsid w:val="46F45D85"/>
    <w:rsid w:val="472BB7D2"/>
    <w:rsid w:val="482B1B44"/>
    <w:rsid w:val="4993084F"/>
    <w:rsid w:val="49A6E395"/>
    <w:rsid w:val="4A23D531"/>
    <w:rsid w:val="4A435D52"/>
    <w:rsid w:val="4A89BF9F"/>
    <w:rsid w:val="4C39185B"/>
    <w:rsid w:val="4C3A09DA"/>
    <w:rsid w:val="4D597B05"/>
    <w:rsid w:val="4D7AFE14"/>
    <w:rsid w:val="4DD73322"/>
    <w:rsid w:val="4E5EAA98"/>
    <w:rsid w:val="4F5D30C2"/>
    <w:rsid w:val="4FF72B82"/>
    <w:rsid w:val="51A12F98"/>
    <w:rsid w:val="538E89F9"/>
    <w:rsid w:val="540A0420"/>
    <w:rsid w:val="56348DF1"/>
    <w:rsid w:val="567978DD"/>
    <w:rsid w:val="58B2B653"/>
    <w:rsid w:val="5970EE3B"/>
    <w:rsid w:val="59E4FCF5"/>
    <w:rsid w:val="5ADA561F"/>
    <w:rsid w:val="5B80CD56"/>
    <w:rsid w:val="5C6CA2C3"/>
    <w:rsid w:val="5EB86E18"/>
    <w:rsid w:val="5F6DADDC"/>
    <w:rsid w:val="5FA5BCDE"/>
    <w:rsid w:val="60205B23"/>
    <w:rsid w:val="60543E79"/>
    <w:rsid w:val="61F00EDA"/>
    <w:rsid w:val="648F14BB"/>
    <w:rsid w:val="64DAFDF8"/>
    <w:rsid w:val="65093502"/>
    <w:rsid w:val="6527AF9C"/>
    <w:rsid w:val="65C5CEC2"/>
    <w:rsid w:val="668F9CA7"/>
    <w:rsid w:val="6A5FE985"/>
    <w:rsid w:val="6A8ECC28"/>
    <w:rsid w:val="6CCB6A7E"/>
    <w:rsid w:val="6D89E729"/>
    <w:rsid w:val="6FF305FC"/>
    <w:rsid w:val="71111983"/>
    <w:rsid w:val="714F723B"/>
    <w:rsid w:val="72ACE9E4"/>
    <w:rsid w:val="72B1D9BC"/>
    <w:rsid w:val="733FA27F"/>
    <w:rsid w:val="74914419"/>
    <w:rsid w:val="74B9AAD4"/>
    <w:rsid w:val="7508C120"/>
    <w:rsid w:val="7595A31A"/>
    <w:rsid w:val="7612A1BF"/>
    <w:rsid w:val="779066EE"/>
    <w:rsid w:val="788CE518"/>
    <w:rsid w:val="794F76E4"/>
    <w:rsid w:val="7A12E2B8"/>
    <w:rsid w:val="7A5D62E1"/>
    <w:rsid w:val="7A8BC795"/>
    <w:rsid w:val="7AB7FBC9"/>
    <w:rsid w:val="7BAEB319"/>
    <w:rsid w:val="7BF1A637"/>
    <w:rsid w:val="7C53CC2A"/>
    <w:rsid w:val="7C743706"/>
    <w:rsid w:val="7DEF9C8B"/>
    <w:rsid w:val="7E511740"/>
    <w:rsid w:val="7EE653DB"/>
    <w:rsid w:val="7F72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305B1F"/>
  <w15:docId w15:val="{129CE18C-6818-4D73-AB30-4437CF3E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07BA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07BA5"/>
    <w:rPr>
      <w:rFonts w:ascii="Lucida Grande" w:hAnsi="Lucida Grande" w:cs="Lucida Grande"/>
      <w:sz w:val="18"/>
      <w:szCs w:val="18"/>
    </w:rPr>
  </w:style>
  <w:style w:type="table" w:styleId="TableGrid">
    <w:name w:val="Table Grid"/>
    <w:basedOn w:val="TableNormal"/>
    <w:uiPriority w:val="59"/>
    <w:rsid w:val="00A76C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76C5C"/>
    <w:rPr>
      <w:color w:val="0000FF" w:themeColor="hyperlink"/>
      <w:u w:val="single"/>
    </w:rPr>
  </w:style>
  <w:style w:type="paragraph" w:styleId="ListParagraph">
    <w:name w:val="List Paragraph"/>
    <w:basedOn w:val="Normal"/>
    <w:uiPriority w:val="34"/>
    <w:qFormat/>
    <w:rsid w:val="00291677"/>
    <w:pPr>
      <w:ind w:left="720"/>
      <w:contextualSpacing/>
    </w:pPr>
  </w:style>
  <w:style w:type="paragraph" w:styleId="Header">
    <w:name w:val="header"/>
    <w:basedOn w:val="Normal"/>
    <w:link w:val="HeaderChar"/>
    <w:uiPriority w:val="99"/>
    <w:unhideWhenUsed/>
    <w:rsid w:val="004A6443"/>
    <w:pPr>
      <w:tabs>
        <w:tab w:val="center" w:pos="4320"/>
        <w:tab w:val="right" w:pos="8640"/>
      </w:tabs>
    </w:pPr>
  </w:style>
  <w:style w:type="character" w:styleId="HeaderChar" w:customStyle="1">
    <w:name w:val="Header Char"/>
    <w:basedOn w:val="DefaultParagraphFont"/>
    <w:link w:val="Header"/>
    <w:uiPriority w:val="99"/>
    <w:rsid w:val="004A6443"/>
  </w:style>
  <w:style w:type="paragraph" w:styleId="Footer">
    <w:name w:val="footer"/>
    <w:basedOn w:val="Normal"/>
    <w:link w:val="FooterChar"/>
    <w:uiPriority w:val="99"/>
    <w:unhideWhenUsed/>
    <w:rsid w:val="004A6443"/>
    <w:pPr>
      <w:tabs>
        <w:tab w:val="center" w:pos="4320"/>
        <w:tab w:val="right" w:pos="8640"/>
      </w:tabs>
    </w:pPr>
  </w:style>
  <w:style w:type="character" w:styleId="FooterChar" w:customStyle="1">
    <w:name w:val="Footer Char"/>
    <w:basedOn w:val="DefaultParagraphFont"/>
    <w:link w:val="Footer"/>
    <w:uiPriority w:val="99"/>
    <w:rsid w:val="004A6443"/>
  </w:style>
  <w:style w:type="character" w:styleId="PageNumber">
    <w:name w:val="page number"/>
    <w:basedOn w:val="DefaultParagraphFont"/>
    <w:uiPriority w:val="99"/>
    <w:semiHidden/>
    <w:unhideWhenUsed/>
    <w:rsid w:val="004A6443"/>
  </w:style>
  <w:style w:type="character" w:styleId="CommentReference">
    <w:name w:val="annotation reference"/>
    <w:basedOn w:val="DefaultParagraphFont"/>
    <w:uiPriority w:val="99"/>
    <w:semiHidden/>
    <w:unhideWhenUsed/>
    <w:rsid w:val="00AB75E8"/>
    <w:rPr>
      <w:sz w:val="16"/>
      <w:szCs w:val="16"/>
    </w:rPr>
  </w:style>
  <w:style w:type="paragraph" w:styleId="CommentText">
    <w:name w:val="annotation text"/>
    <w:basedOn w:val="Normal"/>
    <w:link w:val="CommentTextChar"/>
    <w:uiPriority w:val="99"/>
    <w:semiHidden/>
    <w:unhideWhenUsed/>
    <w:rsid w:val="00AB75E8"/>
    <w:rPr>
      <w:sz w:val="20"/>
      <w:szCs w:val="20"/>
    </w:rPr>
  </w:style>
  <w:style w:type="character" w:styleId="CommentTextChar" w:customStyle="1">
    <w:name w:val="Comment Text Char"/>
    <w:basedOn w:val="DefaultParagraphFont"/>
    <w:link w:val="CommentText"/>
    <w:uiPriority w:val="99"/>
    <w:semiHidden/>
    <w:rsid w:val="00AB75E8"/>
    <w:rPr>
      <w:sz w:val="20"/>
      <w:szCs w:val="20"/>
    </w:rPr>
  </w:style>
  <w:style w:type="paragraph" w:styleId="CommentSubject">
    <w:name w:val="annotation subject"/>
    <w:basedOn w:val="CommentText"/>
    <w:next w:val="CommentText"/>
    <w:link w:val="CommentSubjectChar"/>
    <w:uiPriority w:val="99"/>
    <w:semiHidden/>
    <w:unhideWhenUsed/>
    <w:rsid w:val="00AB75E8"/>
    <w:rPr>
      <w:b/>
      <w:bCs/>
    </w:rPr>
  </w:style>
  <w:style w:type="character" w:styleId="CommentSubjectChar" w:customStyle="1">
    <w:name w:val="Comment Subject Char"/>
    <w:basedOn w:val="CommentTextChar"/>
    <w:link w:val="CommentSubject"/>
    <w:uiPriority w:val="99"/>
    <w:semiHidden/>
    <w:rsid w:val="00AB75E8"/>
    <w:rPr>
      <w:b/>
      <w:bCs/>
      <w:sz w:val="20"/>
      <w:szCs w:val="20"/>
    </w:rPr>
  </w:style>
  <w:style w:type="character" w:styleId="UnresolvedMention1" w:customStyle="1">
    <w:name w:val="Unresolved Mention1"/>
    <w:basedOn w:val="DefaultParagraphFont"/>
    <w:uiPriority w:val="99"/>
    <w:semiHidden/>
    <w:unhideWhenUsed/>
    <w:rsid w:val="004C6D1B"/>
    <w:rPr>
      <w:color w:val="605E5C"/>
      <w:shd w:val="clear" w:color="auto" w:fill="E1DFDD"/>
    </w:rPr>
  </w:style>
  <w:style w:type="character" w:styleId="UnresolvedMention">
    <w:name w:val="Unresolved Mention"/>
    <w:basedOn w:val="DefaultParagraphFont"/>
    <w:uiPriority w:val="99"/>
    <w:semiHidden/>
    <w:unhideWhenUsed/>
    <w:rsid w:val="00E83152"/>
    <w:rPr>
      <w:color w:val="605E5C"/>
      <w:shd w:val="clear" w:color="auto" w:fill="E1DFDD"/>
    </w:rPr>
  </w:style>
  <w:style w:type="table" w:styleId="TableGrid1" w:customStyle="1">
    <w:name w:val="Table Grid1"/>
    <w:basedOn w:val="TableNormal"/>
    <w:next w:val="TableGrid"/>
    <w:uiPriority w:val="59"/>
    <w:rsid w:val="008550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153FCA"/>
    <w:rPr>
      <w:color w:val="800080" w:themeColor="followedHyperlink"/>
      <w:u w:val="single"/>
    </w:rPr>
  </w:style>
  <w:style w:type="paragraph" w:styleId="NormalWeb">
    <w:name w:val="Normal (Web)"/>
    <w:basedOn w:val="Normal"/>
    <w:uiPriority w:val="99"/>
    <w:unhideWhenUsed/>
    <w:rsid w:val="00E47664"/>
    <w:pPr>
      <w:spacing w:before="100" w:beforeAutospacing="1" w:after="100" w:afterAutospacing="1"/>
    </w:pPr>
    <w:rPr>
      <w:rFonts w:ascii="Times New Roman" w:hAnsi="Times New Roman" w:eastAsia="Times New Roman" w:cs="Times New Roman"/>
    </w:rPr>
  </w:style>
  <w:style w:type="paragraph" w:styleId="Default" w:customStyle="1">
    <w:name w:val="Default"/>
    <w:basedOn w:val="Normal"/>
    <w:uiPriority w:val="1"/>
    <w:rsid w:val="0BDBFB70"/>
    <w:rPr>
      <w:rFonts w:ascii="Times New Roman" w:hAnsi="Times New Roman" w:eastAsia="Droid Sans Fallback" w:cs="Times New Roman"/>
      <w:color w:val="000000" w:themeColor="text1"/>
    </w:rPr>
  </w:style>
  <w:style w:type="character" w:styleId="Strong">
    <w:name w:val="Strong"/>
    <w:basedOn w:val="DefaultParagraphFont"/>
    <w:uiPriority w:val="22"/>
    <w:qFormat/>
    <w:rPr>
      <w:b/>
      <w:bCs/>
    </w:rPr>
  </w:style>
  <w:style w:type="character" w:styleId="textlayer--absolute" w:customStyle="1">
    <w:name w:val="textlayer--absolute"/>
    <w:basedOn w:val="DefaultParagraphFont"/>
    <w:rsid w:val="005B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0494">
      <w:bodyDiv w:val="1"/>
      <w:marLeft w:val="0"/>
      <w:marRight w:val="0"/>
      <w:marTop w:val="0"/>
      <w:marBottom w:val="0"/>
      <w:divBdr>
        <w:top w:val="none" w:sz="0" w:space="0" w:color="auto"/>
        <w:left w:val="none" w:sz="0" w:space="0" w:color="auto"/>
        <w:bottom w:val="none" w:sz="0" w:space="0" w:color="auto"/>
        <w:right w:val="none" w:sz="0" w:space="0" w:color="auto"/>
      </w:divBdr>
    </w:div>
    <w:div w:id="450711512">
      <w:bodyDiv w:val="1"/>
      <w:marLeft w:val="0"/>
      <w:marRight w:val="0"/>
      <w:marTop w:val="0"/>
      <w:marBottom w:val="0"/>
      <w:divBdr>
        <w:top w:val="none" w:sz="0" w:space="0" w:color="auto"/>
        <w:left w:val="none" w:sz="0" w:space="0" w:color="auto"/>
        <w:bottom w:val="none" w:sz="0" w:space="0" w:color="auto"/>
        <w:right w:val="none" w:sz="0" w:space="0" w:color="auto"/>
      </w:divBdr>
    </w:div>
    <w:div w:id="464393352">
      <w:bodyDiv w:val="1"/>
      <w:marLeft w:val="0"/>
      <w:marRight w:val="0"/>
      <w:marTop w:val="0"/>
      <w:marBottom w:val="0"/>
      <w:divBdr>
        <w:top w:val="none" w:sz="0" w:space="0" w:color="auto"/>
        <w:left w:val="none" w:sz="0" w:space="0" w:color="auto"/>
        <w:bottom w:val="none" w:sz="0" w:space="0" w:color="auto"/>
        <w:right w:val="none" w:sz="0" w:space="0" w:color="auto"/>
      </w:divBdr>
    </w:div>
    <w:div w:id="652757878">
      <w:bodyDiv w:val="1"/>
      <w:marLeft w:val="0"/>
      <w:marRight w:val="0"/>
      <w:marTop w:val="0"/>
      <w:marBottom w:val="0"/>
      <w:divBdr>
        <w:top w:val="none" w:sz="0" w:space="0" w:color="auto"/>
        <w:left w:val="none" w:sz="0" w:space="0" w:color="auto"/>
        <w:bottom w:val="none" w:sz="0" w:space="0" w:color="auto"/>
        <w:right w:val="none" w:sz="0" w:space="0" w:color="auto"/>
      </w:divBdr>
    </w:div>
    <w:div w:id="956183833">
      <w:bodyDiv w:val="1"/>
      <w:marLeft w:val="0"/>
      <w:marRight w:val="0"/>
      <w:marTop w:val="0"/>
      <w:marBottom w:val="0"/>
      <w:divBdr>
        <w:top w:val="none" w:sz="0" w:space="0" w:color="auto"/>
        <w:left w:val="none" w:sz="0" w:space="0" w:color="auto"/>
        <w:bottom w:val="none" w:sz="0" w:space="0" w:color="auto"/>
        <w:right w:val="none" w:sz="0" w:space="0" w:color="auto"/>
      </w:divBdr>
    </w:div>
    <w:div w:id="1088231342">
      <w:bodyDiv w:val="1"/>
      <w:marLeft w:val="0"/>
      <w:marRight w:val="0"/>
      <w:marTop w:val="0"/>
      <w:marBottom w:val="0"/>
      <w:divBdr>
        <w:top w:val="none" w:sz="0" w:space="0" w:color="auto"/>
        <w:left w:val="none" w:sz="0" w:space="0" w:color="auto"/>
        <w:bottom w:val="none" w:sz="0" w:space="0" w:color="auto"/>
        <w:right w:val="none" w:sz="0" w:space="0" w:color="auto"/>
      </w:divBdr>
    </w:div>
    <w:div w:id="1547451634">
      <w:bodyDiv w:val="1"/>
      <w:marLeft w:val="0"/>
      <w:marRight w:val="0"/>
      <w:marTop w:val="0"/>
      <w:marBottom w:val="0"/>
      <w:divBdr>
        <w:top w:val="none" w:sz="0" w:space="0" w:color="auto"/>
        <w:left w:val="none" w:sz="0" w:space="0" w:color="auto"/>
        <w:bottom w:val="none" w:sz="0" w:space="0" w:color="auto"/>
        <w:right w:val="none" w:sz="0" w:space="0" w:color="auto"/>
      </w:divBdr>
      <w:divsChild>
        <w:div w:id="402483828">
          <w:marLeft w:val="0"/>
          <w:marRight w:val="0"/>
          <w:marTop w:val="100"/>
          <w:marBottom w:val="100"/>
          <w:divBdr>
            <w:top w:val="none" w:sz="0" w:space="0" w:color="auto"/>
            <w:left w:val="none" w:sz="0" w:space="0" w:color="auto"/>
            <w:bottom w:val="none" w:sz="0" w:space="0" w:color="auto"/>
            <w:right w:val="none" w:sz="0" w:space="0" w:color="auto"/>
          </w:divBdr>
          <w:divsChild>
            <w:div w:id="21708658">
              <w:marLeft w:val="0"/>
              <w:marRight w:val="0"/>
              <w:marTop w:val="750"/>
              <w:marBottom w:val="750"/>
              <w:divBdr>
                <w:top w:val="none" w:sz="0" w:space="0" w:color="auto"/>
                <w:left w:val="none" w:sz="0" w:space="0" w:color="auto"/>
                <w:bottom w:val="none" w:sz="0" w:space="0" w:color="auto"/>
                <w:right w:val="none" w:sz="0" w:space="0" w:color="auto"/>
              </w:divBdr>
              <w:divsChild>
                <w:div w:id="1336222632">
                  <w:marLeft w:val="0"/>
                  <w:marRight w:val="0"/>
                  <w:marTop w:val="0"/>
                  <w:marBottom w:val="0"/>
                  <w:divBdr>
                    <w:top w:val="none" w:sz="0" w:space="0" w:color="auto"/>
                    <w:left w:val="none" w:sz="0" w:space="0" w:color="auto"/>
                    <w:bottom w:val="none" w:sz="0" w:space="0" w:color="auto"/>
                    <w:right w:val="none" w:sz="0" w:space="0" w:color="auto"/>
                  </w:divBdr>
                  <w:divsChild>
                    <w:div w:id="1706520642">
                      <w:marLeft w:val="0"/>
                      <w:marRight w:val="0"/>
                      <w:marTop w:val="0"/>
                      <w:marBottom w:val="0"/>
                      <w:divBdr>
                        <w:top w:val="none" w:sz="0" w:space="0" w:color="auto"/>
                        <w:left w:val="none" w:sz="0" w:space="0" w:color="auto"/>
                        <w:bottom w:val="none" w:sz="0" w:space="0" w:color="auto"/>
                        <w:right w:val="none" w:sz="0" w:space="0" w:color="auto"/>
                      </w:divBdr>
                      <w:divsChild>
                        <w:div w:id="20931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0445">
          <w:marLeft w:val="0"/>
          <w:marRight w:val="0"/>
          <w:marTop w:val="100"/>
          <w:marBottom w:val="100"/>
          <w:divBdr>
            <w:top w:val="dashed" w:sz="6" w:space="0" w:color="A8A8A8"/>
            <w:left w:val="none" w:sz="0" w:space="0" w:color="auto"/>
            <w:bottom w:val="none" w:sz="0" w:space="0" w:color="auto"/>
            <w:right w:val="none" w:sz="0" w:space="0" w:color="auto"/>
          </w:divBdr>
          <w:divsChild>
            <w:div w:id="1764372933">
              <w:marLeft w:val="0"/>
              <w:marRight w:val="0"/>
              <w:marTop w:val="750"/>
              <w:marBottom w:val="750"/>
              <w:divBdr>
                <w:top w:val="none" w:sz="0" w:space="0" w:color="auto"/>
                <w:left w:val="none" w:sz="0" w:space="0" w:color="auto"/>
                <w:bottom w:val="none" w:sz="0" w:space="0" w:color="auto"/>
                <w:right w:val="none" w:sz="0" w:space="0" w:color="auto"/>
              </w:divBdr>
              <w:divsChild>
                <w:div w:id="2134708301">
                  <w:marLeft w:val="0"/>
                  <w:marRight w:val="0"/>
                  <w:marTop w:val="0"/>
                  <w:marBottom w:val="0"/>
                  <w:divBdr>
                    <w:top w:val="none" w:sz="0" w:space="0" w:color="auto"/>
                    <w:left w:val="none" w:sz="0" w:space="0" w:color="auto"/>
                    <w:bottom w:val="none" w:sz="0" w:space="0" w:color="auto"/>
                    <w:right w:val="none" w:sz="0" w:space="0" w:color="auto"/>
                  </w:divBdr>
                  <w:divsChild>
                    <w:div w:id="813378276">
                      <w:marLeft w:val="0"/>
                      <w:marRight w:val="0"/>
                      <w:marTop w:val="0"/>
                      <w:marBottom w:val="0"/>
                      <w:divBdr>
                        <w:top w:val="none" w:sz="0" w:space="0" w:color="auto"/>
                        <w:left w:val="none" w:sz="0" w:space="0" w:color="auto"/>
                        <w:bottom w:val="none" w:sz="0" w:space="0" w:color="auto"/>
                        <w:right w:val="none" w:sz="0" w:space="0" w:color="auto"/>
                      </w:divBdr>
                      <w:divsChild>
                        <w:div w:id="559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410162">
      <w:bodyDiv w:val="1"/>
      <w:marLeft w:val="0"/>
      <w:marRight w:val="0"/>
      <w:marTop w:val="0"/>
      <w:marBottom w:val="0"/>
      <w:divBdr>
        <w:top w:val="none" w:sz="0" w:space="0" w:color="auto"/>
        <w:left w:val="none" w:sz="0" w:space="0" w:color="auto"/>
        <w:bottom w:val="none" w:sz="0" w:space="0" w:color="auto"/>
        <w:right w:val="none" w:sz="0" w:space="0" w:color="auto"/>
      </w:divBdr>
    </w:div>
    <w:div w:id="2053994044">
      <w:bodyDiv w:val="1"/>
      <w:marLeft w:val="0"/>
      <w:marRight w:val="0"/>
      <w:marTop w:val="0"/>
      <w:marBottom w:val="0"/>
      <w:divBdr>
        <w:top w:val="none" w:sz="0" w:space="0" w:color="auto"/>
        <w:left w:val="none" w:sz="0" w:space="0" w:color="auto"/>
        <w:bottom w:val="none" w:sz="0" w:space="0" w:color="auto"/>
        <w:right w:val="none" w:sz="0" w:space="0" w:color="auto"/>
      </w:divBdr>
    </w:div>
    <w:div w:id="2096853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letsbeclear.ucf.edu/" TargetMode="External" Id="rId13" /><Relationship Type="http://schemas.openxmlformats.org/officeDocument/2006/relationships/hyperlink" Target="mailto:sas@ucf.edu"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compliance.ucf.edu/" TargetMode="External" Id="rId21" /><Relationship Type="http://schemas.openxmlformats.org/officeDocument/2006/relationships/webSettings" Target="webSettings.xml" Id="rId7" /><Relationship Type="http://schemas.openxmlformats.org/officeDocument/2006/relationships/hyperlink" Target="https://www.cdc.gov/coronavirus/2019-ncov/index.html" TargetMode="External" Id="rId12" /><Relationship Type="http://schemas.openxmlformats.org/officeDocument/2006/relationships/hyperlink" Target="http://sas.sdes.ucf.edu/"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mailto:askanadvocate@ucf.edu" TargetMode="External" Id="rId16" /><Relationship Type="http://schemas.openxmlformats.org/officeDocument/2006/relationships/hyperlink" Target="http://jkrt.sdes.ucf.edu/"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EXCEL@ucf.edu" TargetMode="External" Id="rId11" /><Relationship Type="http://schemas.openxmlformats.org/officeDocument/2006/relationships/footer" Target="footer1.xml" Id="rId24" /><Relationship Type="http://schemas.openxmlformats.org/officeDocument/2006/relationships/styles" Target="styles.xml" Id="rId5" /><Relationship Type="http://schemas.openxmlformats.org/officeDocument/2006/relationships/hyperlink" Target="http://oie.ucf.edu/" TargetMode="External" Id="rId15" /><Relationship Type="http://schemas.openxmlformats.org/officeDocument/2006/relationships/hyperlink" Target="http://www.ombuds.ucf.edu/" TargetMode="External" Id="rId23" /><Relationship Type="http://schemas.openxmlformats.org/officeDocument/2006/relationships/image" Target="media/image1.jpg" Id="rId10" /><Relationship Type="http://schemas.openxmlformats.org/officeDocument/2006/relationships/hyperlink" Target="http://www.diversity.ucf.edu/"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cares.sdes.ucf.edu/" TargetMode="External" Id="rId14" /><Relationship Type="http://schemas.openxmlformats.org/officeDocument/2006/relationships/hyperlink" Target="mailto:complianceandethics@ucf.edu" TargetMode="Externa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4" ma:contentTypeDescription="Create a new document." ma:contentTypeScope="" ma:versionID="aa6106f82ce66e5e2e1ddddf747b3931">
  <xsd:schema xmlns:xsd="http://www.w3.org/2001/XMLSchema" xmlns:xs="http://www.w3.org/2001/XMLSchema" xmlns:p="http://schemas.microsoft.com/office/2006/metadata/properties" xmlns:ns1="http://schemas.microsoft.com/sharepoint/v3" xmlns:ns3="99e538af-54df-483b-baca-4b906b72927e" xmlns:ns4="5334a35e-a0ad-470e-9e77-efa9b92f2efe" targetNamespace="http://schemas.microsoft.com/office/2006/metadata/properties" ma:root="true" ma:fieldsID="d1e30dfc37c06140f4758ef7b56f3529" ns1:_="" ns3:_="" ns4:_="">
    <xsd:import namespace="http://schemas.microsoft.com/sharepoint/v3"/>
    <xsd:import namespace="99e538af-54df-483b-baca-4b906b72927e"/>
    <xsd:import namespace="5334a35e-a0ad-470e-9e77-efa9b92f2e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8E3D4F-75C0-4981-86DD-D61AC7A8890C}">
  <ds:schemaRefs>
    <ds:schemaRef ds:uri="http://schemas.microsoft.com/sharepoint/v3/contenttype/forms"/>
  </ds:schemaRefs>
</ds:datastoreItem>
</file>

<file path=customXml/itemProps2.xml><?xml version="1.0" encoding="utf-8"?>
<ds:datastoreItem xmlns:ds="http://schemas.openxmlformats.org/officeDocument/2006/customXml" ds:itemID="{FFA6ECB7-5310-4905-AD11-27BB289B6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e538af-54df-483b-baca-4b906b72927e"/>
    <ds:schemaRef ds:uri="5334a35e-a0ad-470e-9e77-efa9b92f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7C7AE-B92B-4F7A-9841-804D874E7BC9}">
  <ds:schemaRefs>
    <ds:schemaRef ds:uri="99e538af-54df-483b-baca-4b906b72927e"/>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5334a35e-a0ad-470e-9e77-efa9b92f2efe"/>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dc:creator>
  <keywords/>
  <dc:description/>
  <lastModifiedBy>Mackenzie Cates</lastModifiedBy>
  <revision>5</revision>
  <lastPrinted>2020-08-19T17:18:00.0000000Z</lastPrinted>
  <dcterms:created xsi:type="dcterms:W3CDTF">2023-08-14T18:10:00.0000000Z</dcterms:created>
  <dcterms:modified xsi:type="dcterms:W3CDTF">2023-08-20T21:59:45.8679184Z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